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r w:rsidRPr="002009BD">
        <w:rPr>
          <w:rFonts w:ascii="Arial" w:hAnsi="Arial"/>
          <w:sz w:val="32"/>
          <w:szCs w:val="32"/>
          <w:u w:val="single"/>
        </w:rPr>
        <w:t xml:space="preserve">Програма курсу </w:t>
      </w:r>
      <w:r w:rsidRPr="002009BD">
        <w:rPr>
          <w:rFonts w:ascii="Arial" w:hAnsi="Arial" w:cstheme="minorBidi"/>
          <w:bCs w:val="0"/>
          <w:sz w:val="32"/>
          <w:szCs w:val="32"/>
          <w:u w:val="single"/>
        </w:rPr>
        <w:t xml:space="preserve">навчання фахівців з питань </w:t>
      </w:r>
      <w:r w:rsidR="00D16F9E">
        <w:rPr>
          <w:rFonts w:ascii="Arial" w:hAnsi="Arial" w:cstheme="minorBidi"/>
          <w:bCs w:val="0"/>
          <w:sz w:val="32"/>
          <w:szCs w:val="32"/>
          <w:u w:val="single"/>
          <w:lang w:val="uk-UA"/>
        </w:rPr>
        <w:t>управління активами</w:t>
      </w:r>
    </w:p>
    <w:p w:rsidR="002009BD" w:rsidRPr="006526C3" w:rsidRDefault="002009BD" w:rsidP="002009BD">
      <w:pPr>
        <w:pStyle w:val="a3"/>
        <w:shd w:val="clear" w:color="auto" w:fill="FFFFFF"/>
        <w:spacing w:before="83" w:beforeAutospacing="0" w:after="83" w:afterAutospacing="0"/>
        <w:ind w:left="83" w:right="83"/>
        <w:jc w:val="both"/>
        <w:rPr>
          <w:color w:val="000000"/>
          <w:sz w:val="22"/>
          <w:szCs w:val="22"/>
        </w:rPr>
      </w:pPr>
      <w:proofErr w:type="gramStart"/>
      <w:r w:rsidRPr="006526C3">
        <w:rPr>
          <w:b/>
          <w:bCs/>
          <w:color w:val="000000"/>
          <w:sz w:val="22"/>
          <w:szCs w:val="22"/>
        </w:rPr>
        <w:t>Р</w:t>
      </w:r>
      <w:proofErr w:type="gramEnd"/>
      <w:r w:rsidRPr="006526C3">
        <w:rPr>
          <w:b/>
          <w:bCs/>
          <w:color w:val="000000"/>
          <w:sz w:val="22"/>
          <w:szCs w:val="22"/>
        </w:rPr>
        <w:t>ішенням НКЦПФР від 26.11.2013 № 2678 визначено, що:</w:t>
      </w:r>
    </w:p>
    <w:p w:rsidR="002009BD" w:rsidRPr="006526C3" w:rsidRDefault="002009BD" w:rsidP="002009BD">
      <w:pPr>
        <w:pStyle w:val="a3"/>
        <w:shd w:val="clear" w:color="auto" w:fill="FFFFFF"/>
        <w:spacing w:before="83" w:beforeAutospacing="0" w:after="83" w:afterAutospacing="0"/>
        <w:ind w:left="83" w:right="83"/>
        <w:jc w:val="both"/>
        <w:rPr>
          <w:color w:val="000000"/>
          <w:sz w:val="22"/>
          <w:szCs w:val="22"/>
        </w:rPr>
      </w:pPr>
      <w:r w:rsidRPr="006526C3">
        <w:rPr>
          <w:color w:val="000000"/>
          <w:sz w:val="22"/>
          <w:szCs w:val="22"/>
        </w:rPr>
        <w:t xml:space="preserve">- типова навчальна програма зі </w:t>
      </w:r>
      <w:proofErr w:type="gramStart"/>
      <w:r w:rsidRPr="006526C3">
        <w:rPr>
          <w:color w:val="000000"/>
          <w:sz w:val="22"/>
          <w:szCs w:val="22"/>
        </w:rPr>
        <w:t>спец</w:t>
      </w:r>
      <w:proofErr w:type="gramEnd"/>
      <w:r w:rsidRPr="006526C3">
        <w:rPr>
          <w:color w:val="000000"/>
          <w:sz w:val="22"/>
          <w:szCs w:val="22"/>
        </w:rPr>
        <w:t>іалізації "</w:t>
      </w:r>
      <w:r w:rsidR="00D16F9E">
        <w:rPr>
          <w:color w:val="000000"/>
          <w:sz w:val="22"/>
          <w:szCs w:val="22"/>
          <w:lang w:val="uk-UA"/>
        </w:rPr>
        <w:t>управління активами</w:t>
      </w:r>
      <w:r w:rsidRPr="006526C3">
        <w:rPr>
          <w:color w:val="000000"/>
          <w:sz w:val="22"/>
          <w:szCs w:val="22"/>
        </w:rPr>
        <w:t xml:space="preserve">" складається з базової програми навчання фахівців з питань фондового ринку та спеціалізованої програми навчання фахівців з питань </w:t>
      </w:r>
      <w:r w:rsidR="00D16F9E">
        <w:rPr>
          <w:color w:val="000000"/>
          <w:sz w:val="22"/>
          <w:szCs w:val="22"/>
          <w:lang w:val="uk-UA"/>
        </w:rPr>
        <w:t>управління активами</w:t>
      </w:r>
      <w:r w:rsidRPr="006526C3">
        <w:rPr>
          <w:color w:val="000000"/>
          <w:sz w:val="22"/>
          <w:szCs w:val="22"/>
        </w:rPr>
        <w:t>;</w:t>
      </w:r>
    </w:p>
    <w:p w:rsidR="002009BD" w:rsidRPr="00CE18A3" w:rsidRDefault="002009BD" w:rsidP="002009BD">
      <w:pPr>
        <w:pStyle w:val="a3"/>
        <w:shd w:val="clear" w:color="auto" w:fill="FFFFFF"/>
        <w:spacing w:before="83" w:beforeAutospacing="0" w:after="83" w:afterAutospacing="0"/>
        <w:ind w:left="83" w:right="83"/>
        <w:rPr>
          <w:i/>
          <w:iCs/>
          <w:color w:val="000000"/>
          <w:sz w:val="22"/>
          <w:szCs w:val="22"/>
        </w:rPr>
      </w:pP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ЗАТВЕРДЖЕНО</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ішення Національної комісії з цінних паперів та фондового ринку від 13 листопада 2015 року №1848</w:t>
      </w:r>
    </w:p>
    <w:p w:rsidR="002009BD" w:rsidRPr="00CE18A3" w:rsidRDefault="002009BD" w:rsidP="002009BD">
      <w:pPr>
        <w:shd w:val="clear" w:color="auto" w:fill="FFFFFF"/>
        <w:spacing w:before="83" w:after="240" w:line="240" w:lineRule="auto"/>
        <w:ind w:left="83" w:right="83"/>
        <w:outlineLvl w:val="2"/>
        <w:rPr>
          <w:rFonts w:ascii="Times New Roman" w:eastAsia="Times New Roman" w:hAnsi="Times New Roman" w:cs="Times New Roman"/>
          <w:b/>
          <w:bCs/>
          <w:color w:val="000000"/>
          <w:u w:val="single"/>
          <w:lang w:eastAsia="ru-RU"/>
        </w:rPr>
      </w:pPr>
      <w:r w:rsidRPr="00CE18A3">
        <w:rPr>
          <w:rFonts w:ascii="Times New Roman" w:eastAsia="Times New Roman" w:hAnsi="Times New Roman" w:cs="Times New Roman"/>
          <w:b/>
          <w:bCs/>
          <w:color w:val="000000"/>
          <w:u w:val="single"/>
          <w:lang w:eastAsia="ru-RU"/>
        </w:rPr>
        <w:t>БАЗОВА ПРОГРАМА</w:t>
      </w:r>
      <w:r>
        <w:rPr>
          <w:rFonts w:ascii="Times New Roman" w:eastAsia="Times New Roman" w:hAnsi="Times New Roman" w:cs="Times New Roman"/>
          <w:b/>
          <w:bCs/>
          <w:color w:val="000000"/>
          <w:u w:val="single"/>
          <w:lang w:eastAsia="ru-RU"/>
        </w:rPr>
        <w:t xml:space="preserve">   </w:t>
      </w:r>
      <w:r w:rsidRPr="00CE18A3">
        <w:rPr>
          <w:rFonts w:ascii="Times New Roman" w:eastAsia="Times New Roman" w:hAnsi="Times New Roman" w:cs="Times New Roman"/>
          <w:b/>
          <w:bCs/>
          <w:color w:val="000000"/>
          <w:u w:val="single"/>
          <w:lang w:eastAsia="ru-RU"/>
        </w:rPr>
        <w:t xml:space="preserve">навчання фахівців з питань </w:t>
      </w:r>
      <w:proofErr w:type="gramStart"/>
      <w:r w:rsidRPr="00CE18A3">
        <w:rPr>
          <w:rFonts w:ascii="Times New Roman" w:eastAsia="Times New Roman" w:hAnsi="Times New Roman" w:cs="Times New Roman"/>
          <w:b/>
          <w:bCs/>
          <w:color w:val="000000"/>
          <w:u w:val="single"/>
          <w:lang w:eastAsia="ru-RU"/>
        </w:rPr>
        <w:t>фондового</w:t>
      </w:r>
      <w:proofErr w:type="gramEnd"/>
      <w:r w:rsidRPr="00CE18A3">
        <w:rPr>
          <w:rFonts w:ascii="Times New Roman" w:eastAsia="Times New Roman" w:hAnsi="Times New Roman" w:cs="Times New Roman"/>
          <w:b/>
          <w:bCs/>
          <w:color w:val="000000"/>
          <w:u w:val="single"/>
          <w:lang w:eastAsia="ru-RU"/>
        </w:rPr>
        <w:t xml:space="preserve">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ідприємницької діяльності.</w:t>
      </w:r>
      <w:r w:rsidRPr="00CE18A3">
        <w:rPr>
          <w:rFonts w:ascii="Times New Roman" w:eastAsia="Times New Roman" w:hAnsi="Times New Roman" w:cs="Times New Roman"/>
          <w:color w:val="000000"/>
          <w:lang w:eastAsia="ru-RU"/>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lang w:eastAsia="ru-RU"/>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lang w:eastAsia="ru-RU"/>
        </w:rPr>
        <w:br/>
        <w:t>Речові права. Право власності як основне речове право. Застава.</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виникнення цивільних прав. Правочини (поняття, види форми). Види зобов'язань. Договірні зобов’язання. Спадщина.</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2. Ринки фінансових послуг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на фондовому ринку.</w:t>
      </w:r>
      <w:r w:rsidRPr="00CE18A3">
        <w:rPr>
          <w:rFonts w:ascii="Times New Roman" w:eastAsia="Times New Roman" w:hAnsi="Times New Roman" w:cs="Times New Roman"/>
          <w:color w:val="000000"/>
          <w:lang w:eastAsia="ru-RU"/>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lang w:eastAsia="ru-RU"/>
        </w:rPr>
        <w:b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lang w:eastAsia="ru-RU"/>
        </w:rPr>
        <w:t>стр</w:t>
      </w:r>
      <w:proofErr w:type="gramEnd"/>
      <w:r w:rsidRPr="00CE18A3">
        <w:rPr>
          <w:rFonts w:ascii="Times New Roman" w:eastAsia="Times New Roman" w:hAnsi="Times New Roman" w:cs="Times New Roman"/>
          <w:color w:val="000000"/>
          <w:lang w:eastAsia="ru-RU"/>
        </w:rPr>
        <w:t>ів фінансових установ та нагляд за небанківськими фінансовими групами (у т.ч. на фондовому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3. Фондовий ринок в Україні та його учасники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фондового ринку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Завдання та функції ФР</w:t>
      </w:r>
      <w:r w:rsidRPr="00CE18A3">
        <w:rPr>
          <w:rFonts w:ascii="Times New Roman" w:eastAsia="Times New Roman" w:hAnsi="Times New Roman" w:cs="Times New Roman"/>
          <w:i/>
          <w:iCs/>
          <w:color w:val="000000"/>
          <w:lang w:eastAsia="ru-RU"/>
        </w:rPr>
        <w:t>. </w:t>
      </w:r>
      <w:r w:rsidRPr="00CE18A3">
        <w:rPr>
          <w:rFonts w:ascii="Times New Roman" w:eastAsia="Times New Roman" w:hAnsi="Times New Roman" w:cs="Times New Roman"/>
          <w:color w:val="000000"/>
          <w:lang w:eastAsia="ru-RU"/>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lang w:eastAsia="ru-RU"/>
        </w:rPr>
        <w:br/>
        <w:t>Емітенти ЦП: держава, Автономна Республіка Крим, міські ради</w:t>
      </w:r>
      <w:r w:rsidRPr="00CE18A3">
        <w:rPr>
          <w:rFonts w:ascii="Times New Roman" w:eastAsia="Times New Roman" w:hAnsi="Times New Roman" w:cs="Times New Roman"/>
          <w:b/>
          <w:bCs/>
          <w:color w:val="000000"/>
          <w:lang w:eastAsia="ru-RU"/>
        </w:rPr>
        <w:t>,</w:t>
      </w:r>
      <w:r w:rsidRPr="00CE18A3">
        <w:rPr>
          <w:rFonts w:ascii="Times New Roman" w:eastAsia="Times New Roman" w:hAnsi="Times New Roman" w:cs="Times New Roman"/>
          <w:color w:val="000000"/>
          <w:lang w:eastAsia="ru-RU"/>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lang w:eastAsia="ru-RU"/>
        </w:rPr>
        <w:t>осіб</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lang w:eastAsia="ru-RU"/>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lang w:eastAsia="ru-RU"/>
        </w:rPr>
        <w:t>вл</w:t>
      </w:r>
      <w:proofErr w:type="gramEnd"/>
      <w:r w:rsidRPr="00CE18A3">
        <w:rPr>
          <w:rFonts w:ascii="Times New Roman" w:eastAsia="Times New Roman" w:hAnsi="Times New Roman" w:cs="Times New Roman"/>
          <w:color w:val="000000"/>
          <w:lang w:eastAsia="ru-RU"/>
        </w:rPr>
        <w:t>і цінними паперами (фондові біржі), компанії з управління активами.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4. Державне регулювання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proofErr w:type="gramStart"/>
      <w:r w:rsidRPr="00CE18A3">
        <w:rPr>
          <w:rFonts w:ascii="Times New Roman" w:eastAsia="Times New Roman" w:hAnsi="Times New Roman" w:cs="Times New Roman"/>
          <w:b/>
          <w:bCs/>
          <w:color w:val="000000"/>
          <w:lang w:eastAsia="ru-RU"/>
        </w:rPr>
        <w:t>СРО</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(Комісія), її завдання та повноваження. </w:t>
      </w:r>
      <w:r w:rsidRPr="00CE18A3">
        <w:rPr>
          <w:rFonts w:ascii="Times New Roman" w:eastAsia="Times New Roman" w:hAnsi="Times New Roman" w:cs="Times New Roman"/>
          <w:color w:val="000000"/>
          <w:lang w:eastAsia="ru-RU"/>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lang w:eastAsia="ru-RU"/>
        </w:rPr>
        <w:br/>
        <w:t xml:space="preserve">Кримінальна, </w:t>
      </w:r>
      <w:proofErr w:type="gramStart"/>
      <w:r w:rsidRPr="00CE18A3">
        <w:rPr>
          <w:rFonts w:ascii="Times New Roman" w:eastAsia="Times New Roman" w:hAnsi="Times New Roman" w:cs="Times New Roman"/>
          <w:color w:val="000000"/>
          <w:lang w:eastAsia="ru-RU"/>
        </w:rPr>
        <w:t>адм</w:t>
      </w:r>
      <w:proofErr w:type="gramEnd"/>
      <w:r w:rsidRPr="00CE18A3">
        <w:rPr>
          <w:rFonts w:ascii="Times New Roman" w:eastAsia="Times New Roman" w:hAnsi="Times New Roman" w:cs="Times New Roman"/>
          <w:color w:val="000000"/>
          <w:lang w:eastAsia="ru-RU"/>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Захист прав інвесторів на ФР.</w:t>
      </w:r>
      <w:r w:rsidRPr="00CE18A3">
        <w:rPr>
          <w:rFonts w:ascii="Times New Roman" w:eastAsia="Times New Roman" w:hAnsi="Times New Roman" w:cs="Times New Roman"/>
          <w:color w:val="000000"/>
          <w:lang w:eastAsia="ru-RU"/>
        </w:rPr>
        <w:br/>
        <w:t>Повноваження Комісії щодо погодження порядку набуття юридичною чи фізичною особою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lang w:eastAsia="ru-RU"/>
        </w:rPr>
        <w:br/>
        <w:t>Місце СРО у системі регулювання ФР. Мета та принципи саморегулювання на ФР</w:t>
      </w:r>
      <w:proofErr w:type="gramEnd"/>
      <w:r w:rsidRPr="00CE18A3">
        <w:rPr>
          <w:rFonts w:ascii="Times New Roman" w:eastAsia="Times New Roman" w:hAnsi="Times New Roman" w:cs="Times New Roman"/>
          <w:color w:val="000000"/>
          <w:lang w:eastAsia="ru-RU"/>
        </w:rPr>
        <w:t>. Повноваження СРО. 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lang w:eastAsia="ru-RU"/>
        </w:rPr>
        <w:br/>
        <w:t xml:space="preserve">Порядок розгляду справ про правопорушення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ринку</w:t>
      </w:r>
      <w:proofErr w:type="gramEnd"/>
      <w:r w:rsidRPr="00CE18A3">
        <w:rPr>
          <w:rFonts w:ascii="Times New Roman" w:eastAsia="Times New Roman" w:hAnsi="Times New Roman" w:cs="Times New Roman"/>
          <w:color w:val="000000"/>
          <w:lang w:eastAsia="ru-RU"/>
        </w:rPr>
        <w:t xml:space="preserve"> цінних паперів.</w:t>
      </w:r>
      <w:r w:rsidRPr="00CE18A3">
        <w:rPr>
          <w:rFonts w:ascii="Times New Roman" w:eastAsia="Times New Roman" w:hAnsi="Times New Roman" w:cs="Times New Roman"/>
          <w:color w:val="000000"/>
          <w:lang w:eastAsia="ru-RU"/>
        </w:rPr>
        <w:br/>
        <w:t xml:space="preserve">Порядок розгляду справ про порушення вимог законодавства щодо запобігання та протидії легалізації </w:t>
      </w:r>
      <w:r w:rsidRPr="00CE18A3">
        <w:rPr>
          <w:rFonts w:ascii="Times New Roman" w:eastAsia="Times New Roman" w:hAnsi="Times New Roman" w:cs="Times New Roman"/>
          <w:color w:val="000000"/>
          <w:lang w:eastAsia="ru-RU"/>
        </w:rPr>
        <w:lastRenderedPageBreak/>
        <w:t>(відмиванню)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5. Цінні папери та їх класифікація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цінних паперів (далі - ЦП). Класифікація ЦП. </w:t>
      </w:r>
      <w:r w:rsidRPr="00CE18A3">
        <w:rPr>
          <w:rFonts w:ascii="Times New Roman" w:eastAsia="Times New Roman" w:hAnsi="Times New Roman" w:cs="Times New Roman"/>
          <w:color w:val="000000"/>
          <w:lang w:eastAsia="ru-RU"/>
        </w:rPr>
        <w:br/>
        <w:t>Групи та види ЦП. Форма випуску та форма існування ЦП.</w:t>
      </w:r>
      <w:r w:rsidRPr="00CE18A3">
        <w:rPr>
          <w:rFonts w:ascii="Times New Roman" w:eastAsia="Times New Roman" w:hAnsi="Times New Roman" w:cs="Times New Roman"/>
          <w:color w:val="000000"/>
          <w:lang w:eastAsia="ru-RU"/>
        </w:rPr>
        <w:br/>
        <w:t>Перехід прав власності на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6. Пайові, боргові та іпотечні цінні папери.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6</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Державне регулювання ринку цінних паперів.</w:t>
      </w:r>
      <w:r w:rsidRPr="00CE18A3">
        <w:rPr>
          <w:rFonts w:ascii="Times New Roman" w:eastAsia="Times New Roman" w:hAnsi="Times New Roman" w:cs="Times New Roman"/>
          <w:color w:val="000000"/>
          <w:lang w:eastAsia="ru-RU"/>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lang w:eastAsia="ru-RU"/>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 xml:space="preserve">Емісія ЦП.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проспекту емісії. Поняття недобросовісної емісії ЦП.</w:t>
      </w:r>
      <w:r w:rsidRPr="00CE18A3">
        <w:rPr>
          <w:rFonts w:ascii="Times New Roman" w:eastAsia="Times New Roman" w:hAnsi="Times New Roman" w:cs="Times New Roman"/>
          <w:color w:val="000000"/>
          <w:lang w:eastAsia="ru-RU"/>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lang w:eastAsia="ru-RU"/>
        </w:rPr>
        <w:br/>
        <w:t xml:space="preserve">Реєстрація випуску та проспекту емісії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w:t>
      </w:r>
      <w:r w:rsidRPr="00CE18A3">
        <w:rPr>
          <w:rFonts w:ascii="Times New Roman" w:eastAsia="Times New Roman" w:hAnsi="Times New Roman" w:cs="Times New Roman"/>
          <w:color w:val="000000"/>
          <w:lang w:eastAsia="ru-RU"/>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 Поняття управління іпотечним покриттям.</w:t>
      </w:r>
      <w:r w:rsidRPr="00CE18A3">
        <w:rPr>
          <w:rFonts w:ascii="Times New Roman" w:eastAsia="Times New Roman" w:hAnsi="Times New Roman" w:cs="Times New Roman"/>
          <w:color w:val="000000"/>
          <w:lang w:eastAsia="ru-RU"/>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lang w:eastAsia="ru-RU"/>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lang w:eastAsia="ru-RU"/>
        </w:rPr>
        <w:t>св</w:t>
      </w:r>
      <w:proofErr w:type="gramEnd"/>
      <w:r w:rsidRPr="00CE18A3">
        <w:rPr>
          <w:rFonts w:ascii="Times New Roman" w:eastAsia="Times New Roman" w:hAnsi="Times New Roman" w:cs="Times New Roman"/>
          <w:color w:val="000000"/>
          <w:lang w:eastAsia="ru-RU"/>
        </w:rPr>
        <w:t>ідоцтв про реєстрацію випуску ЦП.</w:t>
      </w:r>
      <w:r w:rsidRPr="00CE18A3">
        <w:rPr>
          <w:rFonts w:ascii="Times New Roman" w:eastAsia="Times New Roman" w:hAnsi="Times New Roman" w:cs="Times New Roman"/>
          <w:color w:val="000000"/>
          <w:lang w:eastAsia="ru-RU"/>
        </w:rPr>
        <w:br/>
        <w:t xml:space="preserve">Зупинення обігу цінних паперів: правові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види, терміни, наслідки. Відновлення обігу цінних паперів.</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lang w:eastAsia="ru-RU"/>
        </w:rPr>
        <w:br/>
        <w:t>Міжнародні ідентифікаційні номери цінних паперів (ISIN, CFI та ін.).</w:t>
      </w:r>
      <w:r w:rsidRPr="00CE18A3">
        <w:rPr>
          <w:rFonts w:ascii="Times New Roman" w:eastAsia="Times New Roman" w:hAnsi="Times New Roman" w:cs="Times New Roman"/>
          <w:color w:val="000000"/>
          <w:lang w:eastAsia="ru-RU"/>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7. Похідні (деривативи)</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lang w:eastAsia="ru-RU"/>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8. Депозитарна система України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іку ЦП. Депозитарний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lastRenderedPageBreak/>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lang w:eastAsia="ru-RU"/>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lang w:eastAsia="ru-RU"/>
        </w:rPr>
        <w:br/>
        <w:t xml:space="preserve">Статутний капітал АТ. Порядок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lang w:eastAsia="ru-RU"/>
        </w:rPr>
        <w:t>при зм</w:t>
      </w:r>
      <w:proofErr w:type="gramEnd"/>
      <w:r w:rsidRPr="00CE18A3">
        <w:rPr>
          <w:rFonts w:ascii="Times New Roman" w:eastAsia="Times New Roman" w:hAnsi="Times New Roman" w:cs="Times New Roman"/>
          <w:color w:val="000000"/>
          <w:lang w:eastAsia="ru-RU"/>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разі реорганізації АТ. </w:t>
      </w:r>
      <w:r w:rsidRPr="00CE18A3">
        <w:rPr>
          <w:rFonts w:ascii="Times New Roman" w:eastAsia="Times New Roman" w:hAnsi="Times New Roman" w:cs="Times New Roman"/>
          <w:color w:val="000000"/>
          <w:lang w:eastAsia="ru-RU"/>
        </w:rPr>
        <w:br/>
        <w:t>Принципи корпоративного управління в Україні.</w:t>
      </w:r>
      <w:r w:rsidRPr="00CE18A3">
        <w:rPr>
          <w:rFonts w:ascii="Times New Roman" w:eastAsia="Times New Roman" w:hAnsi="Times New Roman" w:cs="Times New Roman"/>
          <w:color w:val="000000"/>
          <w:lang w:eastAsia="ru-RU"/>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lang w:eastAsia="ru-RU"/>
        </w:rPr>
        <w:t>`я</w:t>
      </w:r>
      <w:proofErr w:type="gramEnd"/>
      <w:r w:rsidRPr="00CE18A3">
        <w:rPr>
          <w:rFonts w:ascii="Times New Roman" w:eastAsia="Times New Roman" w:hAnsi="Times New Roman" w:cs="Times New Roman"/>
          <w:color w:val="000000"/>
          <w:lang w:eastAsia="ru-RU"/>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lang w:eastAsia="ru-RU"/>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lang w:eastAsia="ru-RU"/>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lang w:eastAsia="ru-RU"/>
        </w:rPr>
        <w:t>особою</w:t>
      </w:r>
      <w:proofErr w:type="gramEnd"/>
      <w:r w:rsidRPr="00CE18A3">
        <w:rPr>
          <w:rFonts w:ascii="Times New Roman" w:eastAsia="Times New Roman" w:hAnsi="Times New Roman" w:cs="Times New Roman"/>
          <w:color w:val="000000"/>
          <w:lang w:eastAsia="ru-RU"/>
        </w:rPr>
        <w:t>, уповноваженою Комісією на розміщення інформації в загальнодоступній інформаційній базі даних Комісії про фондовий ринок.</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10. Організація торгівлі на фондовому ринку</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proofErr w:type="gramStart"/>
      <w:r w:rsidRPr="00CE18A3">
        <w:rPr>
          <w:rFonts w:ascii="Times New Roman" w:eastAsia="Times New Roman" w:hAnsi="Times New Roman" w:cs="Times New Roman"/>
          <w:color w:val="000000"/>
          <w:lang w:eastAsia="ru-RU"/>
        </w:rPr>
        <w:t>Б</w:t>
      </w:r>
      <w:proofErr w:type="gramEnd"/>
      <w:r w:rsidRPr="00CE18A3">
        <w:rPr>
          <w:rFonts w:ascii="Times New Roman" w:eastAsia="Times New Roman" w:hAnsi="Times New Roman" w:cs="Times New Roman"/>
          <w:color w:val="000000"/>
          <w:lang w:eastAsia="ru-RU"/>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lang w:eastAsia="ru-RU"/>
        </w:rPr>
        <w:t>л</w:t>
      </w:r>
      <w:proofErr w:type="gramEnd"/>
      <w:r w:rsidRPr="00CE18A3">
        <w:rPr>
          <w:rFonts w:ascii="Times New Roman" w:eastAsia="Times New Roman" w:hAnsi="Times New Roman" w:cs="Times New Roman"/>
          <w:color w:val="000000"/>
          <w:lang w:eastAsia="ru-RU"/>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фондов</w:t>
      </w:r>
      <w:proofErr w:type="gramEnd"/>
      <w:r w:rsidRPr="00CE18A3">
        <w:rPr>
          <w:rFonts w:ascii="Times New Roman" w:eastAsia="Times New Roman" w:hAnsi="Times New Roman" w:cs="Times New Roman"/>
          <w:color w:val="000000"/>
          <w:lang w:eastAsia="ru-RU"/>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lang w:eastAsia="ru-RU"/>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інова нестабільність ринку. </w:t>
      </w:r>
      <w:r w:rsidRPr="00CE18A3">
        <w:rPr>
          <w:rFonts w:ascii="Times New Roman" w:eastAsia="Times New Roman" w:hAnsi="Times New Roman" w:cs="Times New Roman"/>
          <w:color w:val="000000"/>
          <w:lang w:eastAsia="ru-RU"/>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lang w:eastAsia="ru-RU"/>
        </w:rPr>
        <w:br/>
        <w:t>Розкриття інформації про діяльність фондової біржі.</w:t>
      </w:r>
      <w:r w:rsidRPr="00CE18A3">
        <w:rPr>
          <w:rFonts w:ascii="Times New Roman" w:eastAsia="Times New Roman" w:hAnsi="Times New Roman" w:cs="Times New Roman"/>
          <w:color w:val="000000"/>
          <w:lang w:eastAsia="ru-RU"/>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контролю на ФР.</w:t>
      </w:r>
      <w:r w:rsidRPr="00CE18A3">
        <w:rPr>
          <w:rFonts w:ascii="Times New Roman" w:eastAsia="Times New Roman" w:hAnsi="Times New Roman" w:cs="Times New Roman"/>
          <w:color w:val="000000"/>
          <w:lang w:eastAsia="ru-RU"/>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lang w:eastAsia="ru-RU"/>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ідбиттям його підсумків на Загальних Зборах акціонерних товариств. </w:t>
      </w:r>
      <w:r w:rsidRPr="00CE18A3">
        <w:rPr>
          <w:rFonts w:ascii="Times New Roman" w:eastAsia="Times New Roman" w:hAnsi="Times New Roman" w:cs="Times New Roman"/>
          <w:color w:val="000000"/>
          <w:lang w:eastAsia="ru-RU"/>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справах про правопорушення на ФР.</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lang w:eastAsia="ru-RU"/>
        </w:rPr>
        <w:t>для</w:t>
      </w:r>
      <w:proofErr w:type="gramEnd"/>
      <w:r w:rsidRPr="00CE18A3">
        <w:rPr>
          <w:rFonts w:ascii="Times New Roman" w:eastAsia="Times New Roman" w:hAnsi="Times New Roman" w:cs="Times New Roman"/>
          <w:color w:val="000000"/>
          <w:lang w:eastAsia="ru-RU"/>
        </w:rPr>
        <w:t xml:space="preserve"> відшкодування витрат, пов'язаних із розглядом заяв.</w:t>
      </w:r>
      <w:r w:rsidRPr="00CE18A3">
        <w:rPr>
          <w:rFonts w:ascii="Times New Roman" w:eastAsia="Times New Roman" w:hAnsi="Times New Roman" w:cs="Times New Roman"/>
          <w:color w:val="000000"/>
          <w:lang w:eastAsia="ru-RU"/>
        </w:rPr>
        <w:br/>
        <w:t xml:space="preserve">Процедура розгляду справ про порушення </w:t>
      </w:r>
      <w:proofErr w:type="gramStart"/>
      <w:r w:rsidRPr="00CE18A3">
        <w:rPr>
          <w:rFonts w:ascii="Times New Roman" w:eastAsia="Times New Roman" w:hAnsi="Times New Roman" w:cs="Times New Roman"/>
          <w:color w:val="000000"/>
          <w:lang w:eastAsia="ru-RU"/>
        </w:rPr>
        <w:t>законодавства</w:t>
      </w:r>
      <w:proofErr w:type="gramEnd"/>
      <w:r w:rsidRPr="00CE18A3">
        <w:rPr>
          <w:rFonts w:ascii="Times New Roman" w:eastAsia="Times New Roman" w:hAnsi="Times New Roman" w:cs="Times New Roman"/>
          <w:color w:val="000000"/>
          <w:lang w:eastAsia="ru-RU"/>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13. Пенсійна реформа та розвиток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Пенсійна реформа. Трирівнева структура пенсійного забезпечення. </w:t>
      </w:r>
      <w:r w:rsidRPr="00CE18A3">
        <w:rPr>
          <w:rFonts w:ascii="Times New Roman" w:eastAsia="Times New Roman" w:hAnsi="Times New Roman" w:cs="Times New Roman"/>
          <w:color w:val="000000"/>
          <w:lang w:eastAsia="ru-RU"/>
        </w:rPr>
        <w:br/>
        <w:t xml:space="preserve">Перший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w:t>
      </w:r>
      <w:r w:rsidRPr="00CE18A3">
        <w:rPr>
          <w:rFonts w:ascii="Times New Roman" w:eastAsia="Times New Roman" w:hAnsi="Times New Roman" w:cs="Times New Roman"/>
          <w:color w:val="000000"/>
          <w:lang w:eastAsia="ru-RU"/>
        </w:rPr>
        <w:br/>
        <w:t xml:space="preserve">Другий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 </w:t>
      </w:r>
      <w:r w:rsidRPr="00CE18A3">
        <w:rPr>
          <w:rFonts w:ascii="Times New Roman" w:eastAsia="Times New Roman" w:hAnsi="Times New Roman" w:cs="Times New Roman"/>
          <w:color w:val="000000"/>
          <w:lang w:eastAsia="ru-RU"/>
        </w:rPr>
        <w:lastRenderedPageBreak/>
        <w:t>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lang w:eastAsia="ru-RU"/>
        </w:rPr>
        <w:br/>
        <w:t xml:space="preserve">Третій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lang w:eastAsia="ru-RU"/>
        </w:rPr>
        <w:br/>
        <w:t xml:space="preserve">Роль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у забезпеченні функціонування пенсійної системи.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14. Законодавче забезпечення діяльност</w:t>
      </w:r>
      <w:proofErr w:type="gramStart"/>
      <w:r w:rsidRPr="00CE18A3">
        <w:rPr>
          <w:rFonts w:ascii="Times New Roman" w:eastAsia="Times New Roman" w:hAnsi="Times New Roman" w:cs="Times New Roman"/>
          <w:b/>
          <w:bCs/>
          <w:color w:val="000000"/>
          <w:lang w:eastAsia="ru-RU"/>
        </w:rPr>
        <w:t>і ІС</w:t>
      </w:r>
      <w:proofErr w:type="gramEnd"/>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lang w:eastAsia="ru-RU"/>
        </w:rPr>
        <w:t>і ІС</w:t>
      </w:r>
      <w:proofErr w:type="gramEnd"/>
      <w:r w:rsidRPr="00CE18A3">
        <w:rPr>
          <w:rFonts w:ascii="Times New Roman" w:eastAsia="Times New Roman" w:hAnsi="Times New Roman" w:cs="Times New Roman"/>
          <w:color w:val="000000"/>
          <w:lang w:eastAsia="ru-RU"/>
        </w:rPr>
        <w:t>І.</w:t>
      </w:r>
      <w:r w:rsidRPr="00CE18A3">
        <w:rPr>
          <w:rFonts w:ascii="Times New Roman" w:eastAsia="Times New Roman" w:hAnsi="Times New Roman" w:cs="Times New Roman"/>
          <w:color w:val="000000"/>
          <w:lang w:eastAsia="ru-RU"/>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w:t>
      </w:r>
      <w:r w:rsidRPr="00CE18A3">
        <w:rPr>
          <w:rFonts w:ascii="Times New Roman" w:eastAsia="Times New Roman" w:hAnsi="Times New Roman" w:cs="Times New Roman"/>
          <w:color w:val="000000"/>
          <w:lang w:eastAsia="ru-RU"/>
        </w:rPr>
        <w:br/>
        <w:t>Вимоги до складу та структури активів інвестиційного фонду. </w:t>
      </w:r>
      <w:r w:rsidRPr="00CE18A3">
        <w:rPr>
          <w:rFonts w:ascii="Times New Roman" w:eastAsia="Times New Roman" w:hAnsi="Times New Roman" w:cs="Times New Roman"/>
          <w:color w:val="000000"/>
          <w:lang w:eastAsia="ru-RU"/>
        </w:rPr>
        <w:br/>
        <w:t>Цінні папери</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особливості їх розміщення та обігу. </w:t>
      </w:r>
      <w:r w:rsidRPr="00CE18A3">
        <w:rPr>
          <w:rFonts w:ascii="Times New Roman" w:eastAsia="Times New Roman" w:hAnsi="Times New Roman" w:cs="Times New Roman"/>
          <w:color w:val="000000"/>
          <w:lang w:eastAsia="ru-RU"/>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lang w:eastAsia="ru-RU"/>
        </w:rPr>
        <w:br/>
        <w:t>Іноземний досвід</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(далі – НП(С)БО). Міжнародні стандарти фінансової звітності (МСФЗ). </w:t>
      </w:r>
      <w:r w:rsidRPr="00CE18A3">
        <w:rPr>
          <w:rFonts w:ascii="Times New Roman" w:eastAsia="Times New Roman" w:hAnsi="Times New Roman" w:cs="Times New Roman"/>
          <w:color w:val="000000"/>
          <w:lang w:eastAsia="ru-RU"/>
        </w:rPr>
        <w:br/>
        <w:t xml:space="preserve">Система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та фінансової звітності в Україні. </w:t>
      </w:r>
      <w:r w:rsidRPr="00CE18A3">
        <w:rPr>
          <w:rFonts w:ascii="Times New Roman" w:eastAsia="Times New Roman" w:hAnsi="Times New Roman" w:cs="Times New Roman"/>
          <w:color w:val="000000"/>
          <w:lang w:eastAsia="ru-RU"/>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lang w:eastAsia="ru-RU"/>
        </w:rPr>
        <w:br/>
        <w:t>Оподаткування операцій з ЦП та доході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b/>
          <w:bCs/>
          <w:color w:val="000000"/>
          <w:lang w:eastAsia="ru-RU"/>
        </w:rPr>
        <w:t>за</w:t>
      </w:r>
      <w:r w:rsidRPr="00CE18A3">
        <w:rPr>
          <w:rFonts w:ascii="Times New Roman" w:eastAsia="Times New Roman" w:hAnsi="Times New Roman" w:cs="Times New Roman"/>
          <w:color w:val="000000"/>
          <w:lang w:eastAsia="ru-RU"/>
        </w:rPr>
        <w:t>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lang w:eastAsia="ru-RU"/>
        </w:rPr>
        <w:t>на</w:t>
      </w:r>
      <w:proofErr w:type="gramEnd"/>
      <w:r w:rsidRPr="00CE18A3">
        <w:rPr>
          <w:rFonts w:ascii="Times New Roman" w:eastAsia="Times New Roman" w:hAnsi="Times New Roman" w:cs="Times New Roman"/>
          <w:b/>
          <w:bCs/>
          <w:color w:val="000000"/>
          <w:lang w:eastAsia="ru-RU"/>
        </w:rPr>
        <w:t xml:space="preserve"> фондовому ринку.</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lang w:eastAsia="ru-RU"/>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ідпис».</w:t>
      </w:r>
      <w:r w:rsidRPr="00CE18A3">
        <w:rPr>
          <w:rFonts w:ascii="Times New Roman" w:eastAsia="Times New Roman" w:hAnsi="Times New Roman" w:cs="Times New Roman"/>
          <w:color w:val="000000"/>
          <w:lang w:eastAsia="ru-RU"/>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та між учасниками фондового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Вимоги</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до програмних продукті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i/>
          <w:iCs/>
          <w:color w:val="000000"/>
          <w:lang w:eastAsia="ru-RU"/>
        </w:rPr>
        <w:t>Лекційних та практичних занять - 52 год.</w:t>
      </w:r>
      <w:r w:rsidRPr="00CE18A3">
        <w:rPr>
          <w:rFonts w:ascii="Times New Roman" w:eastAsia="Times New Roman" w:hAnsi="Times New Roman" w:cs="Times New Roman"/>
          <w:b/>
          <w:bCs/>
          <w:i/>
          <w:iCs/>
          <w:color w:val="000000"/>
          <w:lang w:eastAsia="ru-RU"/>
        </w:rPr>
        <w:br/>
        <w:t xml:space="preserve">Поточна </w:t>
      </w:r>
      <w:proofErr w:type="gramStart"/>
      <w:r w:rsidRPr="00CE18A3">
        <w:rPr>
          <w:rFonts w:ascii="Times New Roman" w:eastAsia="Times New Roman" w:hAnsi="Times New Roman" w:cs="Times New Roman"/>
          <w:b/>
          <w:bCs/>
          <w:i/>
          <w:iCs/>
          <w:color w:val="000000"/>
          <w:lang w:eastAsia="ru-RU"/>
        </w:rPr>
        <w:t>перев</w:t>
      </w:r>
      <w:proofErr w:type="gramEnd"/>
      <w:r w:rsidRPr="00CE18A3">
        <w:rPr>
          <w:rFonts w:ascii="Times New Roman" w:eastAsia="Times New Roman" w:hAnsi="Times New Roman" w:cs="Times New Roman"/>
          <w:b/>
          <w:bCs/>
          <w:i/>
          <w:iCs/>
          <w:color w:val="000000"/>
          <w:lang w:eastAsia="ru-RU"/>
        </w:rPr>
        <w:t>ірка знань - 4 год.</w:t>
      </w:r>
      <w:r w:rsidRPr="00CE18A3">
        <w:rPr>
          <w:rFonts w:ascii="Times New Roman" w:eastAsia="Times New Roman" w:hAnsi="Times New Roman" w:cs="Times New Roman"/>
          <w:b/>
          <w:bCs/>
          <w:i/>
          <w:iCs/>
          <w:color w:val="000000"/>
          <w:lang w:eastAsia="ru-RU"/>
        </w:rPr>
        <w:br/>
        <w:t>Загальна кількість - 56 год.</w:t>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rPr>
      </w:pPr>
      <w:r w:rsidRPr="00CE18A3">
        <w:rPr>
          <w:color w:val="000000"/>
        </w:rPr>
        <w:br/>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p>
    <w:p w:rsidR="00F254FC" w:rsidRDefault="00F254FC">
      <w:pPr>
        <w:rPr>
          <w:lang w:val="uk-UA"/>
        </w:rPr>
      </w:pPr>
    </w:p>
    <w:p w:rsidR="002009BD" w:rsidRDefault="002009BD">
      <w:pPr>
        <w:rPr>
          <w:lang w:val="uk-UA"/>
        </w:rPr>
      </w:pPr>
    </w:p>
    <w:p w:rsidR="002009BD" w:rsidRDefault="002009BD">
      <w:pPr>
        <w:rPr>
          <w:lang w:val="uk-UA"/>
        </w:rPr>
      </w:pPr>
    </w:p>
    <w:p w:rsidR="002009BD" w:rsidRDefault="002009BD">
      <w:pPr>
        <w:rPr>
          <w:lang w:val="uk-UA"/>
        </w:rPr>
      </w:pPr>
    </w:p>
    <w:p w:rsidR="006D2CF2" w:rsidRPr="00BE07BD" w:rsidRDefault="006D2CF2" w:rsidP="006D2CF2">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lastRenderedPageBreak/>
        <w:t>ЗАТВЕРДЖЕНО</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ішенням Національної комісії з цінних паперів та фондового ринку від 13 листопада 2015 року № 1848</w:t>
      </w:r>
    </w:p>
    <w:p w:rsidR="002009BD" w:rsidRPr="00D16F9E" w:rsidRDefault="002009BD" w:rsidP="002009BD">
      <w:pPr>
        <w:spacing w:line="240" w:lineRule="auto"/>
        <w:ind w:firstLine="709"/>
        <w:jc w:val="center"/>
        <w:rPr>
          <w:rFonts w:ascii="Times New Roman" w:hAnsi="Times New Roman"/>
          <w:b/>
          <w:sz w:val="28"/>
          <w:szCs w:val="28"/>
          <w:lang w:val="uk-UA"/>
        </w:rPr>
      </w:pPr>
      <w:proofErr w:type="gramStart"/>
      <w:r w:rsidRPr="00F21411">
        <w:rPr>
          <w:rFonts w:ascii="Times New Roman" w:hAnsi="Times New Roman"/>
          <w:b/>
          <w:sz w:val="28"/>
          <w:szCs w:val="28"/>
        </w:rPr>
        <w:t>Спец</w:t>
      </w:r>
      <w:proofErr w:type="gramEnd"/>
      <w:r w:rsidRPr="00F21411">
        <w:rPr>
          <w:rFonts w:ascii="Times New Roman" w:hAnsi="Times New Roman"/>
          <w:b/>
          <w:sz w:val="28"/>
          <w:szCs w:val="28"/>
        </w:rPr>
        <w:t xml:space="preserve">іалізована програма навчання фахівців з питань </w:t>
      </w:r>
      <w:r w:rsidR="00D16F9E">
        <w:rPr>
          <w:rFonts w:ascii="Times New Roman" w:hAnsi="Times New Roman"/>
          <w:b/>
          <w:sz w:val="28"/>
          <w:szCs w:val="28"/>
          <w:lang w:val="uk-UA"/>
        </w:rPr>
        <w:t>управління активами</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1. Основні вимоги до здійснення діяльності з управління активами інститутів спільного інвестування</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Законодавче регулювання діяльності з управління активами</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Закон України «Про інститути спільного інвестування». </w:t>
      </w:r>
      <w:r w:rsidRPr="002A00CA">
        <w:rPr>
          <w:rFonts w:ascii="Times New Roman" w:eastAsia="Times New Roman" w:hAnsi="Times New Roman" w:cs="Times New Roman"/>
          <w:color w:val="000000"/>
          <w:lang w:eastAsia="ru-RU"/>
        </w:rPr>
        <w:br/>
        <w:t>Класифікація</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Учасники ІСІ та посадові особи ІСІ. Поняття активів ІСІ.</w:t>
      </w:r>
      <w:r w:rsidRPr="002A00CA">
        <w:rPr>
          <w:rFonts w:ascii="Times New Roman" w:eastAsia="Times New Roman" w:hAnsi="Times New Roman" w:cs="Times New Roman"/>
          <w:color w:val="000000"/>
          <w:lang w:eastAsia="ru-RU"/>
        </w:rPr>
        <w:br/>
        <w:t>Суб’єкти, що здійснюють діяльність з управління активами ІСІ. Інші особи, що обслуговують ІСІ. Державне регулювання діяльності із спільного інвестування.</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2. Порядок створення та діяльності корпоративного фонду</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4</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 xml:space="preserve">Правовий статус </w:t>
      </w:r>
      <w:proofErr w:type="gramStart"/>
      <w:r w:rsidRPr="002A00CA">
        <w:rPr>
          <w:rFonts w:ascii="Times New Roman" w:eastAsia="Times New Roman" w:hAnsi="Times New Roman" w:cs="Times New Roman"/>
          <w:color w:val="000000"/>
          <w:lang w:eastAsia="ru-RU"/>
        </w:rPr>
        <w:t>корпоративного</w:t>
      </w:r>
      <w:proofErr w:type="gramEnd"/>
      <w:r w:rsidRPr="002A00CA">
        <w:rPr>
          <w:rFonts w:ascii="Times New Roman" w:eastAsia="Times New Roman" w:hAnsi="Times New Roman" w:cs="Times New Roman"/>
          <w:color w:val="000000"/>
          <w:lang w:eastAsia="ru-RU"/>
        </w:rPr>
        <w:t xml:space="preserve"> фонду. Заснування </w:t>
      </w:r>
      <w:proofErr w:type="gramStart"/>
      <w:r w:rsidRPr="002A00CA">
        <w:rPr>
          <w:rFonts w:ascii="Times New Roman" w:eastAsia="Times New Roman" w:hAnsi="Times New Roman" w:cs="Times New Roman"/>
          <w:color w:val="000000"/>
          <w:lang w:eastAsia="ru-RU"/>
        </w:rPr>
        <w:t>корпоративного</w:t>
      </w:r>
      <w:proofErr w:type="gramEnd"/>
      <w:r w:rsidRPr="002A00CA">
        <w:rPr>
          <w:rFonts w:ascii="Times New Roman" w:eastAsia="Times New Roman" w:hAnsi="Times New Roman" w:cs="Times New Roman"/>
          <w:color w:val="000000"/>
          <w:lang w:eastAsia="ru-RU"/>
        </w:rPr>
        <w:t xml:space="preserve"> фонду, установчі збори фонду. Внутрішні документи </w:t>
      </w:r>
      <w:proofErr w:type="gramStart"/>
      <w:r w:rsidRPr="002A00CA">
        <w:rPr>
          <w:rFonts w:ascii="Times New Roman" w:eastAsia="Times New Roman" w:hAnsi="Times New Roman" w:cs="Times New Roman"/>
          <w:color w:val="000000"/>
          <w:lang w:eastAsia="ru-RU"/>
        </w:rPr>
        <w:t>корпоративного</w:t>
      </w:r>
      <w:proofErr w:type="gramEnd"/>
      <w:r w:rsidRPr="002A00CA">
        <w:rPr>
          <w:rFonts w:ascii="Times New Roman" w:eastAsia="Times New Roman" w:hAnsi="Times New Roman" w:cs="Times New Roman"/>
          <w:color w:val="000000"/>
          <w:lang w:eastAsia="ru-RU"/>
        </w:rPr>
        <w:t xml:space="preserve"> фонду. </w:t>
      </w:r>
      <w:r w:rsidRPr="002A00CA">
        <w:rPr>
          <w:rFonts w:ascii="Times New Roman" w:eastAsia="Times New Roman" w:hAnsi="Times New Roman" w:cs="Times New Roman"/>
          <w:color w:val="000000"/>
          <w:lang w:eastAsia="ru-RU"/>
        </w:rPr>
        <w:br/>
        <w:t xml:space="preserve">Органи </w:t>
      </w:r>
      <w:proofErr w:type="gramStart"/>
      <w:r w:rsidRPr="002A00CA">
        <w:rPr>
          <w:rFonts w:ascii="Times New Roman" w:eastAsia="Times New Roman" w:hAnsi="Times New Roman" w:cs="Times New Roman"/>
          <w:color w:val="000000"/>
          <w:lang w:eastAsia="ru-RU"/>
        </w:rPr>
        <w:t>корпоративного</w:t>
      </w:r>
      <w:proofErr w:type="gramEnd"/>
      <w:r w:rsidRPr="002A00CA">
        <w:rPr>
          <w:rFonts w:ascii="Times New Roman" w:eastAsia="Times New Roman" w:hAnsi="Times New Roman" w:cs="Times New Roman"/>
          <w:color w:val="000000"/>
          <w:lang w:eastAsia="ru-RU"/>
        </w:rPr>
        <w:t xml:space="preserve"> фонду. Загальні збори фонду, їх компетенція та порядок проведення. Наглядова рада фонду.</w:t>
      </w:r>
      <w:r w:rsidRPr="002A00CA">
        <w:rPr>
          <w:rFonts w:ascii="Times New Roman" w:eastAsia="Times New Roman" w:hAnsi="Times New Roman" w:cs="Times New Roman"/>
          <w:color w:val="000000"/>
          <w:lang w:eastAsia="ru-RU"/>
        </w:rPr>
        <w:br/>
        <w:t xml:space="preserve">Припинення </w:t>
      </w:r>
      <w:proofErr w:type="gramStart"/>
      <w:r w:rsidRPr="002A00CA">
        <w:rPr>
          <w:rFonts w:ascii="Times New Roman" w:eastAsia="Times New Roman" w:hAnsi="Times New Roman" w:cs="Times New Roman"/>
          <w:color w:val="000000"/>
          <w:lang w:eastAsia="ru-RU"/>
        </w:rPr>
        <w:t>корпоративного</w:t>
      </w:r>
      <w:proofErr w:type="gramEnd"/>
      <w:r w:rsidRPr="002A00CA">
        <w:rPr>
          <w:rFonts w:ascii="Times New Roman" w:eastAsia="Times New Roman" w:hAnsi="Times New Roman" w:cs="Times New Roman"/>
          <w:color w:val="000000"/>
          <w:lang w:eastAsia="ru-RU"/>
        </w:rPr>
        <w:t xml:space="preserve"> фонду, розподіл активів корпоративного фонду в разі його ліквідації.</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3. Порядок створення та діяльності пайового фонду</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Правовий статус пайового фонду. Створення пайового фонду та його регламент.</w:t>
      </w:r>
      <w:r w:rsidRPr="002A00CA">
        <w:rPr>
          <w:rFonts w:ascii="Times New Roman" w:eastAsia="Times New Roman" w:hAnsi="Times New Roman" w:cs="Times New Roman"/>
          <w:color w:val="000000"/>
          <w:lang w:eastAsia="ru-RU"/>
        </w:rPr>
        <w:br/>
        <w:t>Функціонування пайового фонду. Участь у пайовому фонді. </w:t>
      </w:r>
      <w:r w:rsidRPr="002A00CA">
        <w:rPr>
          <w:rFonts w:ascii="Times New Roman" w:eastAsia="Times New Roman" w:hAnsi="Times New Roman" w:cs="Times New Roman"/>
          <w:color w:val="000000"/>
          <w:lang w:eastAsia="ru-RU"/>
        </w:rPr>
        <w:br/>
        <w:t>Припинення пайового фонду. Розподіл активів пайового фонду в разі його ліквідації</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4. Активи інституту спільного інвестування</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Склад і структура активів інституту спільного інвестування. Загальні вимоги щодо складу активів ІСІ. Вимоги та обмеження щодо структури активів диверсифікованих ІСІ. Вимоги щодо структури активів недиверсифікованих та венчурних ІСІ. </w:t>
      </w:r>
      <w:r w:rsidRPr="002A00CA">
        <w:rPr>
          <w:rFonts w:ascii="Times New Roman" w:eastAsia="Times New Roman" w:hAnsi="Times New Roman" w:cs="Times New Roman"/>
          <w:color w:val="000000"/>
          <w:lang w:eastAsia="ru-RU"/>
        </w:rPr>
        <w:br/>
        <w:t>Вимоги щодо складу та структури різновидів спеціалізованих фондів.</w:t>
      </w:r>
      <w:r w:rsidRPr="002A00CA">
        <w:rPr>
          <w:rFonts w:ascii="Times New Roman" w:eastAsia="Times New Roman" w:hAnsi="Times New Roman" w:cs="Times New Roman"/>
          <w:color w:val="000000"/>
          <w:lang w:eastAsia="ru-RU"/>
        </w:rPr>
        <w:br/>
        <w:t>Порядок і періодичність визначення чистих активів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Оформлення результату розрахунку чистих активів. Державний контроль за своєчасністю і повнотою розрахунків чистих активів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5. Цінні папери</w:t>
      </w:r>
      <w:proofErr w:type="gramStart"/>
      <w:r w:rsidRPr="002A00CA">
        <w:rPr>
          <w:rFonts w:ascii="Times New Roman" w:eastAsia="Times New Roman" w:hAnsi="Times New Roman" w:cs="Times New Roman"/>
          <w:b/>
          <w:bCs/>
          <w:color w:val="000000"/>
          <w:lang w:eastAsia="ru-RU"/>
        </w:rPr>
        <w:t xml:space="preserve"> ІС</w:t>
      </w:r>
      <w:proofErr w:type="gramEnd"/>
      <w:r w:rsidRPr="002A00CA">
        <w:rPr>
          <w:rFonts w:ascii="Times New Roman" w:eastAsia="Times New Roman" w:hAnsi="Times New Roman" w:cs="Times New Roman"/>
          <w:b/>
          <w:bCs/>
          <w:color w:val="000000"/>
          <w:lang w:eastAsia="ru-RU"/>
        </w:rPr>
        <w:t>І, порядок їх випуску та обігу</w:t>
      </w:r>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Кількість годин – 4</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Загальні положення про цінні папери</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w:t>
      </w:r>
      <w:r w:rsidRPr="002A00CA">
        <w:rPr>
          <w:rFonts w:ascii="Times New Roman" w:eastAsia="Times New Roman" w:hAnsi="Times New Roman" w:cs="Times New Roman"/>
          <w:color w:val="000000"/>
          <w:lang w:eastAsia="ru-RU"/>
        </w:rPr>
        <w:br/>
        <w:t>Розміщення цінних паперів ІСІ. Особливості розміщення акцій корпоративного фонду. Особливості розміщення інвестсертифікатів пайового фонду. </w:t>
      </w:r>
      <w:r w:rsidRPr="002A00CA">
        <w:rPr>
          <w:rFonts w:ascii="Times New Roman" w:eastAsia="Times New Roman" w:hAnsi="Times New Roman" w:cs="Times New Roman"/>
          <w:color w:val="000000"/>
          <w:lang w:eastAsia="ru-RU"/>
        </w:rPr>
        <w:br/>
        <w:t>Вимоги до проспекту емісії цінних паперів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Реєстрація проспекту емісії та реєстрація випуску цінних паперів ІСІ.</w:t>
      </w:r>
      <w:r w:rsidRPr="002A00CA">
        <w:rPr>
          <w:rFonts w:ascii="Times New Roman" w:eastAsia="Times New Roman" w:hAnsi="Times New Roman" w:cs="Times New Roman"/>
          <w:color w:val="000000"/>
          <w:lang w:eastAsia="ru-RU"/>
        </w:rPr>
        <w:br/>
        <w:t>Порядок подання звіту про досягнення мінімального обсягу активів ІСІ. Особливості обігу цінних паперів ІСІ. Викуп цінних паперів ІСІ. Достроковий викуп та викуп при подовженні діяльності фонду. </w:t>
      </w:r>
      <w:r w:rsidRPr="002A00CA">
        <w:rPr>
          <w:rFonts w:ascii="Times New Roman" w:eastAsia="Times New Roman" w:hAnsi="Times New Roman" w:cs="Times New Roman"/>
          <w:color w:val="000000"/>
          <w:lang w:eastAsia="ru-RU"/>
        </w:rPr>
        <w:br/>
        <w:t>Припинення розміщення та викупу цінних паперів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w:t>
      </w:r>
      <w:r w:rsidRPr="002A00CA">
        <w:rPr>
          <w:rFonts w:ascii="Times New Roman" w:eastAsia="Times New Roman" w:hAnsi="Times New Roman" w:cs="Times New Roman"/>
          <w:color w:val="000000"/>
          <w:lang w:eastAsia="ru-RU"/>
        </w:rPr>
        <w:br/>
        <w:t>Взаємодія з депозитарною системою в ході випуску та розміщення цінних паперів ІСІ.</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6. Аналіз та оцінювання вартості активів</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8</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 xml:space="preserve">Основні </w:t>
      </w:r>
      <w:proofErr w:type="gramStart"/>
      <w:r w:rsidRPr="002A00CA">
        <w:rPr>
          <w:rFonts w:ascii="Times New Roman" w:eastAsia="Times New Roman" w:hAnsi="Times New Roman" w:cs="Times New Roman"/>
          <w:color w:val="000000"/>
          <w:lang w:eastAsia="ru-RU"/>
        </w:rPr>
        <w:t>п</w:t>
      </w:r>
      <w:proofErr w:type="gramEnd"/>
      <w:r w:rsidRPr="002A00CA">
        <w:rPr>
          <w:rFonts w:ascii="Times New Roman" w:eastAsia="Times New Roman" w:hAnsi="Times New Roman" w:cs="Times New Roman"/>
          <w:color w:val="000000"/>
          <w:lang w:eastAsia="ru-RU"/>
        </w:rPr>
        <w:t>ідходи до оцінювання активів згідно зі стандартами оціночної діяльності: витратний, дохідний, порівняльний.</w:t>
      </w:r>
      <w:r w:rsidRPr="002A00CA">
        <w:rPr>
          <w:rFonts w:ascii="Times New Roman" w:eastAsia="Times New Roman" w:hAnsi="Times New Roman" w:cs="Times New Roman"/>
          <w:color w:val="000000"/>
          <w:lang w:eastAsia="ru-RU"/>
        </w:rPr>
        <w:br/>
        <w:t xml:space="preserve">Загальні теоретичні засади оцінювання фінансових активів. Фундаментальний та </w:t>
      </w:r>
      <w:proofErr w:type="gramStart"/>
      <w:r w:rsidRPr="002A00CA">
        <w:rPr>
          <w:rFonts w:ascii="Times New Roman" w:eastAsia="Times New Roman" w:hAnsi="Times New Roman" w:cs="Times New Roman"/>
          <w:color w:val="000000"/>
          <w:lang w:eastAsia="ru-RU"/>
        </w:rPr>
        <w:t>техн</w:t>
      </w:r>
      <w:proofErr w:type="gramEnd"/>
      <w:r w:rsidRPr="002A00CA">
        <w:rPr>
          <w:rFonts w:ascii="Times New Roman" w:eastAsia="Times New Roman" w:hAnsi="Times New Roman" w:cs="Times New Roman"/>
          <w:color w:val="000000"/>
          <w:lang w:eastAsia="ru-RU"/>
        </w:rPr>
        <w:t>ічний  аналіз на фондовому ринку. </w:t>
      </w:r>
      <w:r w:rsidRPr="002A00CA">
        <w:rPr>
          <w:rFonts w:ascii="Times New Roman" w:eastAsia="Times New Roman" w:hAnsi="Times New Roman" w:cs="Times New Roman"/>
          <w:color w:val="000000"/>
          <w:lang w:eastAsia="ru-RU"/>
        </w:rPr>
        <w:br/>
        <w:t xml:space="preserve">Вартість грошей </w:t>
      </w:r>
      <w:proofErr w:type="gramStart"/>
      <w:r w:rsidRPr="002A00CA">
        <w:rPr>
          <w:rFonts w:ascii="Times New Roman" w:eastAsia="Times New Roman" w:hAnsi="Times New Roman" w:cs="Times New Roman"/>
          <w:color w:val="000000"/>
          <w:lang w:eastAsia="ru-RU"/>
        </w:rPr>
        <w:t>у</w:t>
      </w:r>
      <w:proofErr w:type="gramEnd"/>
      <w:r w:rsidRPr="002A00CA">
        <w:rPr>
          <w:rFonts w:ascii="Times New Roman" w:eastAsia="Times New Roman" w:hAnsi="Times New Roman" w:cs="Times New Roman"/>
          <w:color w:val="000000"/>
          <w:lang w:eastAsia="ru-RU"/>
        </w:rPr>
        <w:t xml:space="preserve"> часі. Прості та складні проценти. Теперішня та майбутня вартість. Поняття дисконтування та дисконтної ставки. Рента. Ануїтет. Приведена вартість ануїтету. Фінансові розрахунки з використанням формул ануїтету.</w:t>
      </w:r>
      <w:r w:rsidRPr="002A00CA">
        <w:rPr>
          <w:rFonts w:ascii="Times New Roman" w:eastAsia="Times New Roman" w:hAnsi="Times New Roman" w:cs="Times New Roman"/>
          <w:color w:val="000000"/>
          <w:lang w:eastAsia="ru-RU"/>
        </w:rPr>
        <w:br/>
        <w:t xml:space="preserve">Вартісні характеристики цінних паперів – номінальна вартість, ринкова ціна, внутрішня </w:t>
      </w:r>
      <w:proofErr w:type="gramStart"/>
      <w:r w:rsidRPr="002A00CA">
        <w:rPr>
          <w:rFonts w:ascii="Times New Roman" w:eastAsia="Times New Roman" w:hAnsi="Times New Roman" w:cs="Times New Roman"/>
          <w:color w:val="000000"/>
          <w:lang w:eastAsia="ru-RU"/>
        </w:rPr>
        <w:t>теоретична</w:t>
      </w:r>
      <w:proofErr w:type="gramEnd"/>
      <w:r w:rsidRPr="002A00CA">
        <w:rPr>
          <w:rFonts w:ascii="Times New Roman" w:eastAsia="Times New Roman" w:hAnsi="Times New Roman" w:cs="Times New Roman"/>
          <w:color w:val="000000"/>
          <w:lang w:eastAsia="ru-RU"/>
        </w:rPr>
        <w:t xml:space="preserve"> вартість цінного паперу. Розрахунок балансової («бухгалтерської») вартості акцій – власний капітал на акцію. Оцінка основних інвестиційних якостей цінних паперів – ризику, дохідності, ліквідності. </w:t>
      </w:r>
      <w:r w:rsidRPr="002A00CA">
        <w:rPr>
          <w:rFonts w:ascii="Times New Roman" w:eastAsia="Times New Roman" w:hAnsi="Times New Roman" w:cs="Times New Roman"/>
          <w:color w:val="000000"/>
          <w:lang w:eastAsia="ru-RU"/>
        </w:rPr>
        <w:br/>
        <w:t xml:space="preserve">Оцінка вартості </w:t>
      </w:r>
      <w:proofErr w:type="gramStart"/>
      <w:r w:rsidRPr="002A00CA">
        <w:rPr>
          <w:rFonts w:ascii="Times New Roman" w:eastAsia="Times New Roman" w:hAnsi="Times New Roman" w:cs="Times New Roman"/>
          <w:color w:val="000000"/>
          <w:lang w:eastAsia="ru-RU"/>
        </w:rPr>
        <w:t>обл</w:t>
      </w:r>
      <w:proofErr w:type="gramEnd"/>
      <w:r w:rsidRPr="002A00CA">
        <w:rPr>
          <w:rFonts w:ascii="Times New Roman" w:eastAsia="Times New Roman" w:hAnsi="Times New Roman" w:cs="Times New Roman"/>
          <w:color w:val="000000"/>
          <w:lang w:eastAsia="ru-RU"/>
        </w:rPr>
        <w:t xml:space="preserve">ігацій. Дохідність </w:t>
      </w:r>
      <w:proofErr w:type="gramStart"/>
      <w:r w:rsidRPr="002A00CA">
        <w:rPr>
          <w:rFonts w:ascii="Times New Roman" w:eastAsia="Times New Roman" w:hAnsi="Times New Roman" w:cs="Times New Roman"/>
          <w:color w:val="000000"/>
          <w:lang w:eastAsia="ru-RU"/>
        </w:rPr>
        <w:t>обл</w:t>
      </w:r>
      <w:proofErr w:type="gramEnd"/>
      <w:r w:rsidRPr="002A00CA">
        <w:rPr>
          <w:rFonts w:ascii="Times New Roman" w:eastAsia="Times New Roman" w:hAnsi="Times New Roman" w:cs="Times New Roman"/>
          <w:color w:val="000000"/>
          <w:lang w:eastAsia="ru-RU"/>
        </w:rPr>
        <w:t>ігації: поточна, до терміну погашення. </w:t>
      </w:r>
      <w:r w:rsidRPr="002A00CA">
        <w:rPr>
          <w:rFonts w:ascii="Times New Roman" w:eastAsia="Times New Roman" w:hAnsi="Times New Roman" w:cs="Times New Roman"/>
          <w:color w:val="000000"/>
          <w:lang w:eastAsia="ru-RU"/>
        </w:rPr>
        <w:br/>
        <w:t>Оцінка вартості акцій. Моделі оцінки акцій в залежності від дивідендної політики емітента. </w:t>
      </w:r>
      <w:r w:rsidRPr="002A00CA">
        <w:rPr>
          <w:rFonts w:ascii="Times New Roman" w:eastAsia="Times New Roman" w:hAnsi="Times New Roman" w:cs="Times New Roman"/>
          <w:color w:val="000000"/>
          <w:lang w:eastAsia="ru-RU"/>
        </w:rPr>
        <w:br/>
        <w:t>Оцінка  похідних фінансових інструментів.</w:t>
      </w:r>
      <w:r w:rsidRPr="002A00CA">
        <w:rPr>
          <w:rFonts w:ascii="Times New Roman" w:eastAsia="Times New Roman" w:hAnsi="Times New Roman" w:cs="Times New Roman"/>
          <w:color w:val="000000"/>
          <w:lang w:eastAsia="ru-RU"/>
        </w:rPr>
        <w:br/>
        <w:t xml:space="preserve">Оцінка </w:t>
      </w:r>
      <w:proofErr w:type="gramStart"/>
      <w:r w:rsidRPr="002A00CA">
        <w:rPr>
          <w:rFonts w:ascii="Times New Roman" w:eastAsia="Times New Roman" w:hAnsi="Times New Roman" w:cs="Times New Roman"/>
          <w:color w:val="000000"/>
          <w:lang w:eastAsia="ru-RU"/>
        </w:rPr>
        <w:t>доц</w:t>
      </w:r>
      <w:proofErr w:type="gramEnd"/>
      <w:r w:rsidRPr="002A00CA">
        <w:rPr>
          <w:rFonts w:ascii="Times New Roman" w:eastAsia="Times New Roman" w:hAnsi="Times New Roman" w:cs="Times New Roman"/>
          <w:color w:val="000000"/>
          <w:lang w:eastAsia="ru-RU"/>
        </w:rPr>
        <w:t>ільності інвестування. Чистий приведений дохід. Внутрішня норма доходності.</w:t>
      </w:r>
      <w:r w:rsidRPr="002A00CA">
        <w:rPr>
          <w:rFonts w:ascii="Times New Roman" w:eastAsia="Times New Roman" w:hAnsi="Times New Roman" w:cs="Times New Roman"/>
          <w:color w:val="000000"/>
          <w:lang w:eastAsia="ru-RU"/>
        </w:rPr>
        <w:br/>
        <w:t>Поняття ризику. Фінансові ризики. Показники визначення ризику та дохідності фінансових інструменті</w:t>
      </w:r>
      <w:proofErr w:type="gramStart"/>
      <w:r w:rsidRPr="002A00CA">
        <w:rPr>
          <w:rFonts w:ascii="Times New Roman" w:eastAsia="Times New Roman" w:hAnsi="Times New Roman" w:cs="Times New Roman"/>
          <w:color w:val="000000"/>
          <w:lang w:eastAsia="ru-RU"/>
        </w:rPr>
        <w:t>в</w:t>
      </w:r>
      <w:proofErr w:type="gramEnd"/>
      <w:r w:rsidRPr="002A00CA">
        <w:rPr>
          <w:rFonts w:ascii="Times New Roman" w:eastAsia="Times New Roman" w:hAnsi="Times New Roman" w:cs="Times New Roman"/>
          <w:color w:val="000000"/>
          <w:lang w:eastAsia="ru-RU"/>
        </w:rPr>
        <w:t xml:space="preserve"> та інвестиційного портфеля.</w:t>
      </w:r>
      <w:r w:rsidRPr="002A00CA">
        <w:rPr>
          <w:rFonts w:ascii="Times New Roman" w:eastAsia="Times New Roman" w:hAnsi="Times New Roman" w:cs="Times New Roman"/>
          <w:color w:val="000000"/>
          <w:lang w:eastAsia="ru-RU"/>
        </w:rPr>
        <w:br/>
        <w:t>Визначення вартості чистих активів інститутів спільного інвестування. Оцінка чистої вартості активів недержавних пенсійних фонді</w:t>
      </w:r>
      <w:proofErr w:type="gramStart"/>
      <w:r w:rsidRPr="002A00CA">
        <w:rPr>
          <w:rFonts w:ascii="Times New Roman" w:eastAsia="Times New Roman" w:hAnsi="Times New Roman" w:cs="Times New Roman"/>
          <w:color w:val="000000"/>
          <w:lang w:eastAsia="ru-RU"/>
        </w:rPr>
        <w:t>в</w:t>
      </w:r>
      <w:proofErr w:type="gramEnd"/>
      <w:r w:rsidRPr="002A00CA">
        <w:rPr>
          <w:rFonts w:ascii="Times New Roman" w:eastAsia="Times New Roman" w:hAnsi="Times New Roman" w:cs="Times New Roman"/>
          <w:color w:val="000000"/>
          <w:lang w:eastAsia="ru-RU"/>
        </w:rPr>
        <w:t>.</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7. Організація діяльності компанії з управління активами та її взаємодії з іншими особами, які обслуговують</w:t>
      </w:r>
      <w:proofErr w:type="gramStart"/>
      <w:r w:rsidRPr="002A00CA">
        <w:rPr>
          <w:rFonts w:ascii="Times New Roman" w:eastAsia="Times New Roman" w:hAnsi="Times New Roman" w:cs="Times New Roman"/>
          <w:b/>
          <w:bCs/>
          <w:color w:val="000000"/>
          <w:lang w:eastAsia="ru-RU"/>
        </w:rPr>
        <w:t xml:space="preserve"> ІС</w:t>
      </w:r>
      <w:proofErr w:type="gramEnd"/>
      <w:r w:rsidRPr="002A00CA">
        <w:rPr>
          <w:rFonts w:ascii="Times New Roman" w:eastAsia="Times New Roman" w:hAnsi="Times New Roman" w:cs="Times New Roman"/>
          <w:b/>
          <w:bCs/>
          <w:color w:val="000000"/>
          <w:lang w:eastAsia="ru-RU"/>
        </w:rPr>
        <w:t>І.</w:t>
      </w:r>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Кількість годин - 10</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 xml:space="preserve">Основні вимоги до здійснення діяльності з управління активами. Функції та обов’язки </w:t>
      </w:r>
      <w:proofErr w:type="gramStart"/>
      <w:r w:rsidRPr="002A00CA">
        <w:rPr>
          <w:rFonts w:ascii="Times New Roman" w:eastAsia="Times New Roman" w:hAnsi="Times New Roman" w:cs="Times New Roman"/>
          <w:color w:val="000000"/>
          <w:lang w:eastAsia="ru-RU"/>
        </w:rPr>
        <w:t>осіб</w:t>
      </w:r>
      <w:proofErr w:type="gramEnd"/>
      <w:r w:rsidRPr="002A00CA">
        <w:rPr>
          <w:rFonts w:ascii="Times New Roman" w:eastAsia="Times New Roman" w:hAnsi="Times New Roman" w:cs="Times New Roman"/>
          <w:color w:val="000000"/>
          <w:lang w:eastAsia="ru-RU"/>
        </w:rPr>
        <w:t xml:space="preserve">, що здійснюють управління активами. Обмеження діяльності компанії з управління активами. Вимоги </w:t>
      </w:r>
      <w:proofErr w:type="gramStart"/>
      <w:r w:rsidRPr="002A00CA">
        <w:rPr>
          <w:rFonts w:ascii="Times New Roman" w:eastAsia="Times New Roman" w:hAnsi="Times New Roman" w:cs="Times New Roman"/>
          <w:color w:val="000000"/>
          <w:lang w:eastAsia="ru-RU"/>
        </w:rPr>
        <w:t>до</w:t>
      </w:r>
      <w:proofErr w:type="gramEnd"/>
      <w:r w:rsidRPr="002A00CA">
        <w:rPr>
          <w:rFonts w:ascii="Times New Roman" w:eastAsia="Times New Roman" w:hAnsi="Times New Roman" w:cs="Times New Roman"/>
          <w:color w:val="000000"/>
          <w:lang w:eastAsia="ru-RU"/>
        </w:rPr>
        <w:t xml:space="preserve"> договору про управління активами.</w:t>
      </w:r>
      <w:r w:rsidRPr="002A00CA">
        <w:rPr>
          <w:rFonts w:ascii="Times New Roman" w:eastAsia="Times New Roman" w:hAnsi="Times New Roman" w:cs="Times New Roman"/>
          <w:color w:val="000000"/>
          <w:lang w:eastAsia="ru-RU"/>
        </w:rPr>
        <w:br/>
        <w:t xml:space="preserve">Винагорода компанії з управління активами. Склад витрат, що </w:t>
      </w:r>
      <w:proofErr w:type="gramStart"/>
      <w:r w:rsidRPr="002A00CA">
        <w:rPr>
          <w:rFonts w:ascii="Times New Roman" w:eastAsia="Times New Roman" w:hAnsi="Times New Roman" w:cs="Times New Roman"/>
          <w:color w:val="000000"/>
          <w:lang w:eastAsia="ru-RU"/>
        </w:rPr>
        <w:t>п</w:t>
      </w:r>
      <w:proofErr w:type="gramEnd"/>
      <w:r w:rsidRPr="002A00CA">
        <w:rPr>
          <w:rFonts w:ascii="Times New Roman" w:eastAsia="Times New Roman" w:hAnsi="Times New Roman" w:cs="Times New Roman"/>
          <w:color w:val="000000"/>
          <w:lang w:eastAsia="ru-RU"/>
        </w:rPr>
        <w:t>ідлягають відшкодуванню за рахунок активів ІСІ. Розмір витрат, що відшкодовується компанії з управління активами.</w:t>
      </w:r>
      <w:r w:rsidRPr="002A00CA">
        <w:rPr>
          <w:rFonts w:ascii="Times New Roman" w:eastAsia="Times New Roman" w:hAnsi="Times New Roman" w:cs="Times New Roman"/>
          <w:color w:val="000000"/>
          <w:lang w:eastAsia="ru-RU"/>
        </w:rPr>
        <w:br/>
        <w:t xml:space="preserve">Відповідальність компанії з управління активами. Особливості відшкодування компанією з управління активами заподіяних інвесторам збитків. Вимоги до </w:t>
      </w:r>
      <w:proofErr w:type="gramStart"/>
      <w:r w:rsidRPr="002A00CA">
        <w:rPr>
          <w:rFonts w:ascii="Times New Roman" w:eastAsia="Times New Roman" w:hAnsi="Times New Roman" w:cs="Times New Roman"/>
          <w:color w:val="000000"/>
          <w:lang w:eastAsia="ru-RU"/>
        </w:rPr>
        <w:t>резервного</w:t>
      </w:r>
      <w:proofErr w:type="gramEnd"/>
      <w:r w:rsidRPr="002A00CA">
        <w:rPr>
          <w:rFonts w:ascii="Times New Roman" w:eastAsia="Times New Roman" w:hAnsi="Times New Roman" w:cs="Times New Roman"/>
          <w:color w:val="000000"/>
          <w:lang w:eastAsia="ru-RU"/>
        </w:rPr>
        <w:t xml:space="preserve"> фонду компанії з управління активами.</w:t>
      </w:r>
      <w:r w:rsidRPr="002A00CA">
        <w:rPr>
          <w:rFonts w:ascii="Times New Roman" w:eastAsia="Times New Roman" w:hAnsi="Times New Roman" w:cs="Times New Roman"/>
          <w:color w:val="000000"/>
          <w:lang w:eastAsia="ru-RU"/>
        </w:rPr>
        <w:br/>
        <w:t>Організація внутрішнього аудиту в компанії з управління активами.</w:t>
      </w:r>
      <w:r w:rsidRPr="002A00CA">
        <w:rPr>
          <w:rFonts w:ascii="Times New Roman" w:eastAsia="Times New Roman" w:hAnsi="Times New Roman" w:cs="Times New Roman"/>
          <w:color w:val="000000"/>
          <w:lang w:eastAsia="ru-RU"/>
        </w:rPr>
        <w:br/>
        <w:t>Пруденційні нормативи, що поширюються на діяльність з управління активами інституційних інвесторів.</w:t>
      </w:r>
      <w:r w:rsidRPr="002A00CA">
        <w:rPr>
          <w:rFonts w:ascii="Times New Roman" w:eastAsia="Times New Roman" w:hAnsi="Times New Roman" w:cs="Times New Roman"/>
          <w:color w:val="000000"/>
          <w:lang w:eastAsia="ru-RU"/>
        </w:rPr>
        <w:br/>
        <w:t>Взаємодія компанії з управління активами з іншими особами, що здійснюють обслуговування активів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 зберігачем, оцінювачем аудитором. </w:t>
      </w:r>
      <w:r w:rsidRPr="002A00CA">
        <w:rPr>
          <w:rFonts w:ascii="Times New Roman" w:eastAsia="Times New Roman" w:hAnsi="Times New Roman" w:cs="Times New Roman"/>
          <w:color w:val="000000"/>
          <w:lang w:eastAsia="ru-RU"/>
        </w:rPr>
        <w:br/>
        <w:t>Функції, порядок діяльності та відповідальність зберігача активів</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w:t>
      </w:r>
      <w:r w:rsidRPr="002A00CA">
        <w:rPr>
          <w:rFonts w:ascii="Times New Roman" w:eastAsia="Times New Roman" w:hAnsi="Times New Roman" w:cs="Times New Roman"/>
          <w:color w:val="000000"/>
          <w:lang w:eastAsia="ru-RU"/>
        </w:rPr>
        <w:br/>
        <w:t xml:space="preserve">Оцінювач майна інституту спільного інвестування. Аудиторська </w:t>
      </w:r>
      <w:proofErr w:type="gramStart"/>
      <w:r w:rsidRPr="002A00CA">
        <w:rPr>
          <w:rFonts w:ascii="Times New Roman" w:eastAsia="Times New Roman" w:hAnsi="Times New Roman" w:cs="Times New Roman"/>
          <w:color w:val="000000"/>
          <w:lang w:eastAsia="ru-RU"/>
        </w:rPr>
        <w:t>перев</w:t>
      </w:r>
      <w:proofErr w:type="gramEnd"/>
      <w:r w:rsidRPr="002A00CA">
        <w:rPr>
          <w:rFonts w:ascii="Times New Roman" w:eastAsia="Times New Roman" w:hAnsi="Times New Roman" w:cs="Times New Roman"/>
          <w:color w:val="000000"/>
          <w:lang w:eastAsia="ru-RU"/>
        </w:rPr>
        <w:t xml:space="preserve">ірка інституту спільного інвестування. Вимоги </w:t>
      </w:r>
      <w:proofErr w:type="gramStart"/>
      <w:r w:rsidRPr="002A00CA">
        <w:rPr>
          <w:rFonts w:ascii="Times New Roman" w:eastAsia="Times New Roman" w:hAnsi="Times New Roman" w:cs="Times New Roman"/>
          <w:color w:val="000000"/>
          <w:lang w:eastAsia="ru-RU"/>
        </w:rPr>
        <w:t>до</w:t>
      </w:r>
      <w:proofErr w:type="gramEnd"/>
      <w:r w:rsidRPr="002A00CA">
        <w:rPr>
          <w:rFonts w:ascii="Times New Roman" w:eastAsia="Times New Roman" w:hAnsi="Times New Roman" w:cs="Times New Roman"/>
          <w:color w:val="000000"/>
          <w:lang w:eastAsia="ru-RU"/>
        </w:rPr>
        <w:t xml:space="preserve"> договорів з особами, які обслуговують інститут спільного інвестування.</w:t>
      </w:r>
      <w:r w:rsidRPr="002A00CA">
        <w:rPr>
          <w:rFonts w:ascii="Times New Roman" w:eastAsia="Times New Roman" w:hAnsi="Times New Roman" w:cs="Times New Roman"/>
          <w:color w:val="000000"/>
          <w:lang w:eastAsia="ru-RU"/>
        </w:rPr>
        <w:br/>
        <w:t xml:space="preserve">Взаємодія компанії з депозитарною системою в ході здійснення діяльності з управління активами. Процедури відкриття рахунків </w:t>
      </w:r>
      <w:proofErr w:type="gramStart"/>
      <w:r w:rsidRPr="002A00CA">
        <w:rPr>
          <w:rFonts w:ascii="Times New Roman" w:eastAsia="Times New Roman" w:hAnsi="Times New Roman" w:cs="Times New Roman"/>
          <w:color w:val="000000"/>
          <w:lang w:eastAsia="ru-RU"/>
        </w:rPr>
        <w:t>в</w:t>
      </w:r>
      <w:proofErr w:type="gramEnd"/>
      <w:r w:rsidRPr="002A00CA">
        <w:rPr>
          <w:rFonts w:ascii="Times New Roman" w:eastAsia="Times New Roman" w:hAnsi="Times New Roman" w:cs="Times New Roman"/>
          <w:color w:val="000000"/>
          <w:lang w:eastAsia="ru-RU"/>
        </w:rPr>
        <w:t xml:space="preserve"> цінних паперах, порядок здійснення депозитарних адміністративних, облікових та інформаційних операцій, вимоги до документів, що надаються для проведення депозитарних операцій тощо.</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8. Регулювання та контроль діяльності з управління активами недержавних пенсійних фондів</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 xml:space="preserve">Суб’єкти системи недержавного пенсійного забезпечення. Особливості видачі та анулювання ліцензії на провадження діяльності з управління активами недержавних пенсійних фондів. Державні органи, що здійснюють регулювання та контроль у сфері недержавного пенсійного забезпечення. Винагорода за надання послуг з управління активами НПФ. </w:t>
      </w:r>
      <w:proofErr w:type="gramStart"/>
      <w:r w:rsidRPr="002A00CA">
        <w:rPr>
          <w:rFonts w:ascii="Times New Roman" w:eastAsia="Times New Roman" w:hAnsi="Times New Roman" w:cs="Times New Roman"/>
          <w:color w:val="000000"/>
          <w:lang w:eastAsia="ru-RU"/>
        </w:rPr>
        <w:t>Заміна особи, що провадить діяльність з управління активами пенсійних фондів.</w:t>
      </w:r>
      <w:r w:rsidRPr="002A00CA">
        <w:rPr>
          <w:rFonts w:ascii="Times New Roman" w:eastAsia="Times New Roman" w:hAnsi="Times New Roman" w:cs="Times New Roman"/>
          <w:color w:val="000000"/>
          <w:lang w:eastAsia="ru-RU"/>
        </w:rPr>
        <w:br/>
        <w:t>Склад та структура активів пенсійних фондів. Застосування вимог до осіб, що здійснюють діяльність з управління активами щодо дотримання ними структури пенсійних активів. Особливості відшкодування особою, що управляє  активами НПФ заподіяних збитків</w:t>
      </w:r>
      <w:proofErr w:type="gramEnd"/>
      <w:r w:rsidRPr="002A00CA">
        <w:rPr>
          <w:rFonts w:ascii="Times New Roman" w:eastAsia="Times New Roman" w:hAnsi="Times New Roman" w:cs="Times New Roman"/>
          <w:color w:val="000000"/>
          <w:lang w:eastAsia="ru-RU"/>
        </w:rPr>
        <w:t>.</w:t>
      </w:r>
      <w:r w:rsidRPr="002A00CA">
        <w:rPr>
          <w:rFonts w:ascii="Times New Roman" w:eastAsia="Times New Roman" w:hAnsi="Times New Roman" w:cs="Times New Roman"/>
          <w:color w:val="000000"/>
          <w:lang w:eastAsia="ru-RU"/>
        </w:rPr>
        <w:br/>
        <w:t xml:space="preserve">Порядок подання інформації щодо фінансових показників діяльності </w:t>
      </w:r>
      <w:proofErr w:type="gramStart"/>
      <w:r w:rsidRPr="002A00CA">
        <w:rPr>
          <w:rFonts w:ascii="Times New Roman" w:eastAsia="Times New Roman" w:hAnsi="Times New Roman" w:cs="Times New Roman"/>
          <w:color w:val="000000"/>
          <w:lang w:eastAsia="ru-RU"/>
        </w:rPr>
        <w:t>осіб</w:t>
      </w:r>
      <w:proofErr w:type="gramEnd"/>
      <w:r w:rsidRPr="002A00CA">
        <w:rPr>
          <w:rFonts w:ascii="Times New Roman" w:eastAsia="Times New Roman" w:hAnsi="Times New Roman" w:cs="Times New Roman"/>
          <w:color w:val="000000"/>
          <w:lang w:eastAsia="ru-RU"/>
        </w:rPr>
        <w:t>, які здійснюють діяльність з управління активами НПФ.</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9. Розкриття інформації про діяльність</w:t>
      </w:r>
      <w:proofErr w:type="gramStart"/>
      <w:r w:rsidRPr="002A00CA">
        <w:rPr>
          <w:rFonts w:ascii="Times New Roman" w:eastAsia="Times New Roman" w:hAnsi="Times New Roman" w:cs="Times New Roman"/>
          <w:b/>
          <w:bCs/>
          <w:color w:val="000000"/>
          <w:lang w:eastAsia="ru-RU"/>
        </w:rPr>
        <w:t xml:space="preserve"> ІС</w:t>
      </w:r>
      <w:proofErr w:type="gramEnd"/>
      <w:r w:rsidRPr="002A00CA">
        <w:rPr>
          <w:rFonts w:ascii="Times New Roman" w:eastAsia="Times New Roman" w:hAnsi="Times New Roman" w:cs="Times New Roman"/>
          <w:b/>
          <w:bCs/>
          <w:color w:val="000000"/>
          <w:lang w:eastAsia="ru-RU"/>
        </w:rPr>
        <w:t>І та звітність компанії з управління активами</w:t>
      </w:r>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Порядок розкриття інформації про інститут спільного інвестування. Веб-сайт компанії з управління активами. </w:t>
      </w:r>
      <w:r w:rsidRPr="002A00CA">
        <w:rPr>
          <w:rFonts w:ascii="Times New Roman" w:eastAsia="Times New Roman" w:hAnsi="Times New Roman" w:cs="Times New Roman"/>
          <w:color w:val="000000"/>
          <w:lang w:eastAsia="ru-RU"/>
        </w:rPr>
        <w:br/>
        <w:t>Порядок надання до Комісії компанією з управління активами інформації про власну діяльність та про діяльність</w:t>
      </w:r>
      <w:proofErr w:type="gramStart"/>
      <w:r w:rsidRPr="002A00CA">
        <w:rPr>
          <w:rFonts w:ascii="Times New Roman" w:eastAsia="Times New Roman" w:hAnsi="Times New Roman" w:cs="Times New Roman"/>
          <w:color w:val="000000"/>
          <w:lang w:eastAsia="ru-RU"/>
        </w:rPr>
        <w:t xml:space="preserve"> ІС</w:t>
      </w:r>
      <w:proofErr w:type="gramEnd"/>
      <w:r w:rsidRPr="002A00CA">
        <w:rPr>
          <w:rFonts w:ascii="Times New Roman" w:eastAsia="Times New Roman" w:hAnsi="Times New Roman" w:cs="Times New Roman"/>
          <w:color w:val="000000"/>
          <w:lang w:eastAsia="ru-RU"/>
        </w:rPr>
        <w:t>І, активами яких управляє компанія.</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10. Ліцензійні умови провадження професійної діяльності на фондовому ринку – діяльності з управління активами інституційних інвесторів</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6</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proofErr w:type="gramStart"/>
      <w:r w:rsidRPr="002A00CA">
        <w:rPr>
          <w:rFonts w:ascii="Times New Roman" w:eastAsia="Times New Roman" w:hAnsi="Times New Roman" w:cs="Times New Roman"/>
          <w:color w:val="000000"/>
          <w:lang w:eastAsia="ru-RU"/>
        </w:rPr>
        <w:t>Загальні вимоги до процедури отримання ліцензій на провадження професійної діяльності на фондовому ринку – діяльності з управління активами інституційних інвесторів. Порядок та умови видачі ліцензії на провадження професійної діяльності на фондовому ринку – діяльності з управління активами інституційних інвесторів, переоформлення ліцензії.</w:t>
      </w:r>
      <w:r w:rsidRPr="002A00CA">
        <w:rPr>
          <w:rFonts w:ascii="Times New Roman" w:eastAsia="Times New Roman" w:hAnsi="Times New Roman" w:cs="Times New Roman"/>
          <w:color w:val="000000"/>
          <w:lang w:eastAsia="ru-RU"/>
        </w:rPr>
        <w:br/>
        <w:t>Ліцензійні умови провадження</w:t>
      </w:r>
      <w:proofErr w:type="gramEnd"/>
      <w:r w:rsidRPr="002A00CA">
        <w:rPr>
          <w:rFonts w:ascii="Times New Roman" w:eastAsia="Times New Roman" w:hAnsi="Times New Roman" w:cs="Times New Roman"/>
          <w:color w:val="000000"/>
          <w:lang w:eastAsia="ru-RU"/>
        </w:rPr>
        <w:t xml:space="preserve"> професійної діяльності на фондовому ринку – діяльності з управління активами інституційних інвесторів. Вимоги до внутрішніх документів компанії.</w:t>
      </w:r>
      <w:r w:rsidRPr="002A00CA">
        <w:rPr>
          <w:rFonts w:ascii="Times New Roman" w:eastAsia="Times New Roman" w:hAnsi="Times New Roman" w:cs="Times New Roman"/>
          <w:color w:val="000000"/>
          <w:lang w:eastAsia="ru-RU"/>
        </w:rPr>
        <w:br/>
      </w:r>
      <w:proofErr w:type="gramStart"/>
      <w:r w:rsidRPr="002A00CA">
        <w:rPr>
          <w:rFonts w:ascii="Times New Roman" w:eastAsia="Times New Roman" w:hAnsi="Times New Roman" w:cs="Times New Roman"/>
          <w:color w:val="000000"/>
          <w:lang w:eastAsia="ru-RU"/>
        </w:rPr>
        <w:t>П</w:t>
      </w:r>
      <w:proofErr w:type="gramEnd"/>
      <w:r w:rsidRPr="002A00CA">
        <w:rPr>
          <w:rFonts w:ascii="Times New Roman" w:eastAsia="Times New Roman" w:hAnsi="Times New Roman" w:cs="Times New Roman"/>
          <w:color w:val="000000"/>
          <w:lang w:eastAsia="ru-RU"/>
        </w:rPr>
        <w:t>ідстави та процедура анулювання ліцензії. Порядок зупинення дії та анулювання ліцензії на провадження професійної діяльності на фондовому ринку (діяльності з управління активами інституційних інвесторів). </w:t>
      </w:r>
      <w:r w:rsidRPr="002A00CA">
        <w:rPr>
          <w:rFonts w:ascii="Times New Roman" w:eastAsia="Times New Roman" w:hAnsi="Times New Roman" w:cs="Times New Roman"/>
          <w:color w:val="000000"/>
          <w:lang w:eastAsia="ru-RU"/>
        </w:rPr>
        <w:br/>
        <w:t>Державний контроль за дотриманням КУА Ліцензійних умов. </w:t>
      </w:r>
      <w:r w:rsidRPr="002A00CA">
        <w:rPr>
          <w:rFonts w:ascii="Times New Roman" w:eastAsia="Times New Roman" w:hAnsi="Times New Roman" w:cs="Times New Roman"/>
          <w:color w:val="000000"/>
          <w:lang w:eastAsia="ru-RU"/>
        </w:rPr>
        <w:br/>
        <w:t xml:space="preserve">Вимоги Комісії щодо сертифікації осіб, що здійснюють професійну діяльність з цінними паперами в Україні: умови проходження сертифікації; порядок подання та розгляд документів для отримання сертифіката; відмова у сертифікації; </w:t>
      </w:r>
      <w:proofErr w:type="gramStart"/>
      <w:r w:rsidRPr="002A00CA">
        <w:rPr>
          <w:rFonts w:ascii="Times New Roman" w:eastAsia="Times New Roman" w:hAnsi="Times New Roman" w:cs="Times New Roman"/>
          <w:color w:val="000000"/>
          <w:lang w:eastAsia="ru-RU"/>
        </w:rPr>
        <w:t>п</w:t>
      </w:r>
      <w:proofErr w:type="gramEnd"/>
      <w:r w:rsidRPr="002A00CA">
        <w:rPr>
          <w:rFonts w:ascii="Times New Roman" w:eastAsia="Times New Roman" w:hAnsi="Times New Roman" w:cs="Times New Roman"/>
          <w:color w:val="000000"/>
          <w:lang w:eastAsia="ru-RU"/>
        </w:rPr>
        <w:t>ідстави та порядок анулювання сертифіката.</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11. Інформаційні технології здійснення діяльності з управління активами</w:t>
      </w:r>
      <w:proofErr w:type="gramStart"/>
      <w:r w:rsidRPr="002A00CA">
        <w:rPr>
          <w:rFonts w:ascii="Times New Roman" w:eastAsia="Times New Roman" w:hAnsi="Times New Roman" w:cs="Times New Roman"/>
          <w:b/>
          <w:bCs/>
          <w:color w:val="000000"/>
          <w:lang w:eastAsia="ru-RU"/>
        </w:rPr>
        <w:t> </w:t>
      </w:r>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Операційні системи, системи управління базами даних при здійсненні діяльності з управління активами.</w:t>
      </w:r>
      <w:r w:rsidRPr="002A00CA">
        <w:rPr>
          <w:rFonts w:ascii="Times New Roman" w:eastAsia="Times New Roman" w:hAnsi="Times New Roman" w:cs="Times New Roman"/>
          <w:color w:val="000000"/>
          <w:lang w:eastAsia="ru-RU"/>
        </w:rPr>
        <w:br/>
        <w:t>Довідники. Інформаційні ресурси. Використання програмних продукті</w:t>
      </w:r>
      <w:proofErr w:type="gramStart"/>
      <w:r w:rsidRPr="002A00CA">
        <w:rPr>
          <w:rFonts w:ascii="Times New Roman" w:eastAsia="Times New Roman" w:hAnsi="Times New Roman" w:cs="Times New Roman"/>
          <w:color w:val="000000"/>
          <w:lang w:eastAsia="ru-RU"/>
        </w:rPr>
        <w:t>в</w:t>
      </w:r>
      <w:proofErr w:type="gramEnd"/>
      <w:r w:rsidRPr="002A00CA">
        <w:rPr>
          <w:rFonts w:ascii="Times New Roman" w:eastAsia="Times New Roman" w:hAnsi="Times New Roman" w:cs="Times New Roman"/>
          <w:color w:val="000000"/>
          <w:lang w:eastAsia="ru-RU"/>
        </w:rPr>
        <w:t xml:space="preserve"> при здійсненні діяльності з управління активами. </w:t>
      </w:r>
      <w:r w:rsidRPr="002A00CA">
        <w:rPr>
          <w:rFonts w:ascii="Times New Roman" w:eastAsia="Times New Roman" w:hAnsi="Times New Roman" w:cs="Times New Roman"/>
          <w:color w:val="000000"/>
          <w:lang w:eastAsia="ru-RU"/>
        </w:rPr>
        <w:br/>
        <w:t>Використання Інтернет-технологій в діяльності з управління активами.</w:t>
      </w:r>
      <w:r w:rsidRPr="002A00CA">
        <w:rPr>
          <w:rFonts w:ascii="Times New Roman" w:eastAsia="Times New Roman" w:hAnsi="Times New Roman" w:cs="Times New Roman"/>
          <w:color w:val="000000"/>
          <w:lang w:eastAsia="ru-RU"/>
        </w:rPr>
        <w:br/>
        <w:t>Міжнародні інформаційні системи.</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b/>
          <w:bCs/>
          <w:color w:val="000000"/>
          <w:lang w:eastAsia="ru-RU"/>
        </w:rPr>
        <w:t>Тема 12. Пруденційний нагляд за діяльністю з управління активами інституційних інвесторів (діяльністю з управляння активами) та управління ризиками</w:t>
      </w:r>
      <w:proofErr w:type="gramStart"/>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color w:val="000000"/>
          <w:lang w:eastAsia="ru-RU"/>
        </w:rPr>
        <w:t>К</w:t>
      </w:r>
      <w:proofErr w:type="gramEnd"/>
      <w:r w:rsidRPr="002A00CA">
        <w:rPr>
          <w:rFonts w:ascii="Times New Roman" w:eastAsia="Times New Roman" w:hAnsi="Times New Roman" w:cs="Times New Roman"/>
          <w:b/>
          <w:bCs/>
          <w:color w:val="000000"/>
          <w:lang w:eastAsia="ru-RU"/>
        </w:rPr>
        <w:t>ількість годин – 2</w:t>
      </w:r>
    </w:p>
    <w:p w:rsidR="00D16F9E" w:rsidRPr="002A00CA" w:rsidRDefault="00D16F9E" w:rsidP="00D16F9E">
      <w:pPr>
        <w:shd w:val="clear" w:color="auto" w:fill="FFFFFF"/>
        <w:spacing w:before="63" w:after="63" w:line="240" w:lineRule="auto"/>
        <w:ind w:left="63" w:right="63"/>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t xml:space="preserve">Ризики професійної діяльності </w:t>
      </w:r>
      <w:proofErr w:type="gramStart"/>
      <w:r w:rsidRPr="002A00CA">
        <w:rPr>
          <w:rFonts w:ascii="Times New Roman" w:eastAsia="Times New Roman" w:hAnsi="Times New Roman" w:cs="Times New Roman"/>
          <w:color w:val="000000"/>
          <w:lang w:eastAsia="ru-RU"/>
        </w:rPr>
        <w:t>на</w:t>
      </w:r>
      <w:proofErr w:type="gramEnd"/>
      <w:r w:rsidRPr="002A00CA">
        <w:rPr>
          <w:rFonts w:ascii="Times New Roman" w:eastAsia="Times New Roman" w:hAnsi="Times New Roman" w:cs="Times New Roman"/>
          <w:color w:val="000000"/>
          <w:lang w:eastAsia="ru-RU"/>
        </w:rPr>
        <w:t xml:space="preserve"> фондовому ринку.</w:t>
      </w:r>
      <w:r w:rsidRPr="002A00CA">
        <w:rPr>
          <w:rFonts w:ascii="Times New Roman" w:eastAsia="Times New Roman" w:hAnsi="Times New Roman" w:cs="Times New Roman"/>
          <w:color w:val="000000"/>
          <w:lang w:eastAsia="ru-RU"/>
        </w:rPr>
        <w:br/>
        <w:t>Пруденційні нормат</w:t>
      </w:r>
      <w:bookmarkStart w:id="0" w:name="_GoBack"/>
      <w:bookmarkEnd w:id="0"/>
      <w:r w:rsidRPr="002A00CA">
        <w:rPr>
          <w:rFonts w:ascii="Times New Roman" w:eastAsia="Times New Roman" w:hAnsi="Times New Roman" w:cs="Times New Roman"/>
          <w:color w:val="000000"/>
          <w:lang w:eastAsia="ru-RU"/>
        </w:rPr>
        <w:t>иви діяльності з управління активами інституційних інвесторів (діяльності з управляння активами).</w:t>
      </w:r>
      <w:r w:rsidRPr="002A00CA">
        <w:rPr>
          <w:rFonts w:ascii="Times New Roman" w:eastAsia="Times New Roman" w:hAnsi="Times New Roman" w:cs="Times New Roman"/>
          <w:color w:val="000000"/>
          <w:lang w:eastAsia="ru-RU"/>
        </w:rPr>
        <w:br/>
        <w:t>Порядок розрахунку пруденційних показників діяльності з управління активами інституційних інвесторів (діяльності з управляння активами).</w:t>
      </w:r>
      <w:r w:rsidRPr="002A00CA">
        <w:rPr>
          <w:rFonts w:ascii="Times New Roman" w:eastAsia="Times New Roman" w:hAnsi="Times New Roman" w:cs="Times New Roman"/>
          <w:color w:val="000000"/>
          <w:lang w:eastAsia="ru-RU"/>
        </w:rPr>
        <w:br/>
        <w:t xml:space="preserve">Внутрішня система запобігання та </w:t>
      </w:r>
      <w:proofErr w:type="gramStart"/>
      <w:r w:rsidRPr="002A00CA">
        <w:rPr>
          <w:rFonts w:ascii="Times New Roman" w:eastAsia="Times New Roman" w:hAnsi="Times New Roman" w:cs="Times New Roman"/>
          <w:color w:val="000000"/>
          <w:lang w:eastAsia="ru-RU"/>
        </w:rPr>
        <w:t>м</w:t>
      </w:r>
      <w:proofErr w:type="gramEnd"/>
      <w:r w:rsidRPr="002A00CA">
        <w:rPr>
          <w:rFonts w:ascii="Times New Roman" w:eastAsia="Times New Roman" w:hAnsi="Times New Roman" w:cs="Times New Roman"/>
          <w:color w:val="000000"/>
          <w:lang w:eastAsia="ru-RU"/>
        </w:rPr>
        <w:t>інімізації впливу ризиків.</w:t>
      </w:r>
      <w:r w:rsidRPr="002A00CA">
        <w:rPr>
          <w:rFonts w:ascii="Times New Roman" w:eastAsia="Times New Roman" w:hAnsi="Times New Roman" w:cs="Times New Roman"/>
          <w:color w:val="000000"/>
          <w:lang w:eastAsia="ru-RU"/>
        </w:rPr>
        <w:br/>
        <w:t>Державний контроль у процесі здійснення пруденційного нагляду.</w:t>
      </w:r>
    </w:p>
    <w:p w:rsidR="00D16F9E" w:rsidRPr="002A00CA" w:rsidRDefault="00D16F9E" w:rsidP="00D16F9E">
      <w:pPr>
        <w:shd w:val="clear" w:color="auto" w:fill="FFFFFF"/>
        <w:spacing w:before="63" w:after="63" w:line="240" w:lineRule="auto"/>
        <w:ind w:left="63" w:right="63"/>
        <w:jc w:val="right"/>
        <w:rPr>
          <w:rFonts w:ascii="Times New Roman" w:eastAsia="Times New Roman" w:hAnsi="Times New Roman" w:cs="Times New Roman"/>
          <w:color w:val="000000"/>
          <w:lang w:eastAsia="ru-RU"/>
        </w:rPr>
      </w:pPr>
      <w:r w:rsidRPr="002A00CA">
        <w:rPr>
          <w:rFonts w:ascii="Times New Roman" w:eastAsia="Times New Roman" w:hAnsi="Times New Roman" w:cs="Times New Roman"/>
          <w:color w:val="000000"/>
          <w:lang w:eastAsia="ru-RU"/>
        </w:rPr>
        <w:br/>
      </w:r>
      <w:r w:rsidRPr="002A00CA">
        <w:rPr>
          <w:rFonts w:ascii="Times New Roman" w:eastAsia="Times New Roman" w:hAnsi="Times New Roman" w:cs="Times New Roman"/>
          <w:b/>
          <w:bCs/>
          <w:i/>
          <w:iCs/>
          <w:color w:val="000000"/>
          <w:lang w:eastAsia="ru-RU"/>
        </w:rPr>
        <w:t>Лекційних та практичних занять - 46 год.</w:t>
      </w:r>
      <w:r w:rsidRPr="002A00CA">
        <w:rPr>
          <w:rFonts w:ascii="Times New Roman" w:eastAsia="Times New Roman" w:hAnsi="Times New Roman" w:cs="Times New Roman"/>
          <w:b/>
          <w:bCs/>
          <w:i/>
          <w:iCs/>
          <w:color w:val="000000"/>
          <w:lang w:eastAsia="ru-RU"/>
        </w:rPr>
        <w:br/>
        <w:t xml:space="preserve">Поточна </w:t>
      </w:r>
      <w:proofErr w:type="gramStart"/>
      <w:r w:rsidRPr="002A00CA">
        <w:rPr>
          <w:rFonts w:ascii="Times New Roman" w:eastAsia="Times New Roman" w:hAnsi="Times New Roman" w:cs="Times New Roman"/>
          <w:b/>
          <w:bCs/>
          <w:i/>
          <w:iCs/>
          <w:color w:val="000000"/>
          <w:lang w:eastAsia="ru-RU"/>
        </w:rPr>
        <w:t>перев</w:t>
      </w:r>
      <w:proofErr w:type="gramEnd"/>
      <w:r w:rsidRPr="002A00CA">
        <w:rPr>
          <w:rFonts w:ascii="Times New Roman" w:eastAsia="Times New Roman" w:hAnsi="Times New Roman" w:cs="Times New Roman"/>
          <w:b/>
          <w:bCs/>
          <w:i/>
          <w:iCs/>
          <w:color w:val="000000"/>
          <w:lang w:eastAsia="ru-RU"/>
        </w:rPr>
        <w:t>ірка знань - 4 год.</w:t>
      </w:r>
      <w:r w:rsidRPr="002A00CA">
        <w:rPr>
          <w:rFonts w:ascii="Times New Roman" w:eastAsia="Times New Roman" w:hAnsi="Times New Roman" w:cs="Times New Roman"/>
          <w:b/>
          <w:bCs/>
          <w:i/>
          <w:iCs/>
          <w:color w:val="000000"/>
          <w:lang w:eastAsia="ru-RU"/>
        </w:rPr>
        <w:br/>
        <w:t>Кваліфікаційний іспит - 8 год.</w:t>
      </w:r>
      <w:r w:rsidRPr="002A00CA">
        <w:rPr>
          <w:rFonts w:ascii="Times New Roman" w:eastAsia="Times New Roman" w:hAnsi="Times New Roman" w:cs="Times New Roman"/>
          <w:b/>
          <w:bCs/>
          <w:i/>
          <w:iCs/>
          <w:color w:val="000000"/>
          <w:lang w:eastAsia="ru-RU"/>
        </w:rPr>
        <w:br/>
        <w:t>Загальна кількість - 58 год.</w:t>
      </w:r>
    </w:p>
    <w:p w:rsidR="002009BD" w:rsidRPr="002009BD" w:rsidRDefault="002009BD" w:rsidP="00D16F9E">
      <w:pPr>
        <w:spacing w:after="0"/>
        <w:ind w:firstLine="720"/>
        <w:jc w:val="both"/>
        <w:rPr>
          <w:lang w:val="uk-UA"/>
        </w:rPr>
      </w:pPr>
    </w:p>
    <w:sectPr w:rsidR="002009BD" w:rsidRPr="002009BD" w:rsidSect="00200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C"/>
    <w:rsid w:val="002009BD"/>
    <w:rsid w:val="0036476D"/>
    <w:rsid w:val="003A21BC"/>
    <w:rsid w:val="006D2CF2"/>
    <w:rsid w:val="00D16F9E"/>
    <w:rsid w:val="00F2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BodyTextIndent2">
    <w:name w:val="Body Text Indent 2"/>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BodyTextIndent2">
    <w:name w:val="Body Text Indent 2"/>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2019-12-03T11:32:00Z</dcterms:created>
  <dcterms:modified xsi:type="dcterms:W3CDTF">2019-12-03T11:40:00Z</dcterms:modified>
</cp:coreProperties>
</file>